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274" w:rsidRDefault="00EB4F6C" w:rsidP="00C6158E">
      <w:pPr>
        <w:pStyle w:val="Rubrik2"/>
      </w:pPr>
      <w:r>
        <w:t xml:space="preserve">I </w:t>
      </w:r>
      <w:proofErr w:type="spellStart"/>
      <w:r>
        <w:t>Visma</w:t>
      </w:r>
      <w:proofErr w:type="spellEnd"/>
      <w:r>
        <w:t xml:space="preserve"> </w:t>
      </w:r>
      <w:proofErr w:type="spellStart"/>
      <w:r>
        <w:t>webSesam</w:t>
      </w:r>
      <w:proofErr w:type="spellEnd"/>
    </w:p>
    <w:p w:rsidR="00C6158E" w:rsidRDefault="00C6158E">
      <w:r w:rsidRPr="00C6158E">
        <w:rPr>
          <w:noProof/>
          <w:lang w:eastAsia="sv-SE"/>
        </w:rPr>
        <w:drawing>
          <wp:inline distT="0" distB="0" distL="0" distR="0" wp14:anchorId="3060C38F" wp14:editId="24132A32">
            <wp:extent cx="2558206" cy="144801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9742" cy="146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F6C" w:rsidRDefault="00EB4F6C">
      <w:r>
        <w:t>Mer…</w:t>
      </w:r>
    </w:p>
    <w:p w:rsidR="00EB4F6C" w:rsidRDefault="00EB4F6C">
      <w:r>
        <w:t>Fakturaspecifikation</w:t>
      </w:r>
      <w:r w:rsidR="003A1FA6">
        <w:t>er</w:t>
      </w:r>
    </w:p>
    <w:p w:rsidR="00EB4F6C" w:rsidRDefault="00EB4F6C">
      <w:r>
        <w:t>Välj kund/betalare</w:t>
      </w:r>
    </w:p>
    <w:p w:rsidR="00EB4F6C" w:rsidRDefault="00EB4F6C">
      <w:r>
        <w:t>Välj period</w:t>
      </w:r>
    </w:p>
    <w:p w:rsidR="00EB4F6C" w:rsidRDefault="00EB4F6C">
      <w:r>
        <w:t xml:space="preserve">Klicka på den faktura som ska öppnas i listan </w:t>
      </w:r>
    </w:p>
    <w:p w:rsidR="00FF2631" w:rsidRPr="00FF2631" w:rsidRDefault="00EB4F6C" w:rsidP="00FF2631">
      <w:pPr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r>
        <w:t xml:space="preserve">För över till </w:t>
      </w:r>
      <w:proofErr w:type="spellStart"/>
      <w:r>
        <w:t>excel</w:t>
      </w:r>
      <w:proofErr w:type="spellEnd"/>
      <w:r>
        <w:t xml:space="preserve"> via knappen          </w:t>
      </w:r>
      <w:r w:rsidR="00FF2631" w:rsidRPr="00FF2631">
        <w:rPr>
          <w:noProof/>
          <w:lang w:eastAsia="sv-SE"/>
        </w:rPr>
        <w:drawing>
          <wp:inline distT="0" distB="0" distL="0" distR="0" wp14:anchorId="3E7F6B3A" wp14:editId="2757D6ED">
            <wp:extent cx="168553" cy="177424"/>
            <wp:effectExtent l="0" t="0" r="317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20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F6C" w:rsidRDefault="00EB4F6C"/>
    <w:p w:rsidR="00EB4F6C" w:rsidRDefault="00EB4F6C">
      <w:r>
        <w:t>Öppna filen</w:t>
      </w:r>
    </w:p>
    <w:p w:rsidR="00EB4F6C" w:rsidRDefault="00EB4F6C"/>
    <w:p w:rsidR="00EB4F6C" w:rsidRDefault="00AE0EBE" w:rsidP="00C6158E">
      <w:pPr>
        <w:pStyle w:val="Rubrik2"/>
      </w:pPr>
      <w:r>
        <w:t>I E</w:t>
      </w:r>
      <w:r w:rsidR="00EB4F6C">
        <w:t>xcel</w:t>
      </w:r>
    </w:p>
    <w:p w:rsidR="00EB4F6C" w:rsidRDefault="00EB4F6C">
      <w:r>
        <w:t xml:space="preserve">1. lägg filter på rubrikraden </w:t>
      </w:r>
    </w:p>
    <w:p w:rsidR="00EB4F6C" w:rsidRDefault="00EB4F6C">
      <w:r>
        <w:t>– markera hela raden</w:t>
      </w:r>
    </w:p>
    <w:p w:rsidR="00EB4F6C" w:rsidRDefault="00EB4F6C">
      <w:proofErr w:type="gramStart"/>
      <w:r>
        <w:t>-</w:t>
      </w:r>
      <w:proofErr w:type="gramEnd"/>
      <w:r>
        <w:t xml:space="preserve"> välj ”Data” i menyfältet och sedan ”Filtrera”</w:t>
      </w:r>
    </w:p>
    <w:p w:rsidR="00EB4F6C" w:rsidRDefault="00EB4F6C">
      <w:r w:rsidRPr="00EB4F6C">
        <w:rPr>
          <w:noProof/>
          <w:lang w:eastAsia="sv-SE"/>
        </w:rPr>
        <w:drawing>
          <wp:inline distT="0" distB="0" distL="0" distR="0" wp14:anchorId="111DA09F" wp14:editId="5813B325">
            <wp:extent cx="5760720" cy="1612900"/>
            <wp:effectExtent l="0" t="0" r="0" b="635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F6C" w:rsidRDefault="00EB4F6C" w:rsidP="00C6158E">
      <w:pPr>
        <w:pStyle w:val="Rubrik3"/>
      </w:pPr>
      <w:r>
        <w:t>2. dölj de kolumner som inte är relevanta</w:t>
      </w:r>
    </w:p>
    <w:p w:rsidR="00EB4F6C" w:rsidRDefault="00AE0EBE">
      <w:r>
        <w:t xml:space="preserve">För att dölja: </w:t>
      </w:r>
      <w:r w:rsidR="00EB4F6C">
        <w:t xml:space="preserve">Markera </w:t>
      </w:r>
      <w:r w:rsidR="00CC6E36">
        <w:t>kolumnen/kolumnerna som ska döljas</w:t>
      </w:r>
      <w:r w:rsidR="00EB4F6C">
        <w:t>, högerklicka sedan och välj ”Dölj”</w:t>
      </w:r>
    </w:p>
    <w:p w:rsidR="00AE0EBE" w:rsidRDefault="00AE0EBE">
      <w:r>
        <w:t>Kolumn</w:t>
      </w:r>
      <w:r w:rsidR="00E44BB5">
        <w:t>er lämpliga att dölja är A – G</w:t>
      </w:r>
    </w:p>
    <w:p w:rsidR="00EB4F6C" w:rsidRDefault="00CC6E36" w:rsidP="00C6158E">
      <w:pPr>
        <w:pStyle w:val="Rubrik3"/>
      </w:pPr>
      <w:r>
        <w:t>3. sortera efter valfri ordning</w:t>
      </w:r>
    </w:p>
    <w:p w:rsidR="00CC6E36" w:rsidRDefault="00CC6E36">
      <w:r>
        <w:t>Grundsorteringen går efter kolumn H – Kund. Detta är den kund som förskrivit hjälpmedlet. Vill man se när det är förskrivet finns detta i kolumn AV och när hyra började debiteras i kolumn AK.</w:t>
      </w:r>
    </w:p>
    <w:p w:rsidR="00AB797B" w:rsidRDefault="00AB797B">
      <w:r>
        <w:lastRenderedPageBreak/>
        <w:t xml:space="preserve">Är datumet när hyra startade senare än förskrivningsdatum beror det troligen på att personen flyttat inom kommunen eller länet och tagit med </w:t>
      </w:r>
      <w:r w:rsidR="00E44BB5">
        <w:t xml:space="preserve">sig </w:t>
      </w:r>
      <w:r>
        <w:t xml:space="preserve">tidigare förskrivna hjälpmedel. </w:t>
      </w:r>
    </w:p>
    <w:p w:rsidR="00CC6E36" w:rsidRDefault="00E44BB5" w:rsidP="00C6158E">
      <w:pPr>
        <w:pStyle w:val="Rubrik3"/>
      </w:pPr>
      <w:r>
        <w:t xml:space="preserve">3.1 </w:t>
      </w:r>
      <w:r w:rsidR="00CC6E36">
        <w:t xml:space="preserve">Granskning av det som </w:t>
      </w:r>
      <w:proofErr w:type="gramStart"/>
      <w:r w:rsidR="00CC6E36">
        <w:t>tex</w:t>
      </w:r>
      <w:proofErr w:type="gramEnd"/>
      <w:r w:rsidR="00CC6E36">
        <w:t xml:space="preserve"> Habiliteringen förskrivit </w:t>
      </w:r>
    </w:p>
    <w:p w:rsidR="00CC6E36" w:rsidRDefault="00CC6E36">
      <w:proofErr w:type="gramStart"/>
      <w:r>
        <w:t>-</w:t>
      </w:r>
      <w:proofErr w:type="gramEnd"/>
      <w:r>
        <w:t xml:space="preserve"> klicka på filtreringspilen i kolumn I, skriv in Habiliteringen i sökrutan och klicka på OK</w:t>
      </w:r>
    </w:p>
    <w:p w:rsidR="00CC6E36" w:rsidRDefault="00CC6E36">
      <w:r w:rsidRPr="00CC6E36">
        <w:rPr>
          <w:noProof/>
          <w:lang w:eastAsia="sv-SE"/>
        </w:rPr>
        <w:drawing>
          <wp:inline distT="0" distB="0" distL="0" distR="0" wp14:anchorId="5C0159F9" wp14:editId="142E574E">
            <wp:extent cx="1672713" cy="2389070"/>
            <wp:effectExtent l="0" t="0" r="381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1905" cy="243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E36" w:rsidRDefault="00D70CC3">
      <w:r>
        <w:t>När granskningen är klar – klicka på pilen igen och klicka i rutan ”Markera alla”. Då kommer alla rader tillbaka.</w:t>
      </w:r>
    </w:p>
    <w:p w:rsidR="00D70CC3" w:rsidRDefault="00D70CC3">
      <w:r>
        <w:t xml:space="preserve">Vill man ha en annan sorteringsordning i kolumnerna kan detta också göras via filtreringspilen. Välj då sortera i fallande </w:t>
      </w:r>
      <w:r w:rsidR="00E47EED">
        <w:t xml:space="preserve">(från A – Ö) </w:t>
      </w:r>
      <w:r>
        <w:t>eller stigande ordning</w:t>
      </w:r>
      <w:r w:rsidR="00E47EED">
        <w:t xml:space="preserve"> (från Ö – A)</w:t>
      </w:r>
      <w:r>
        <w:t>.</w:t>
      </w:r>
      <w:r w:rsidR="00E44BB5">
        <w:t xml:space="preserve"> För att få bättre överblick person för person så kan det vara bra att sortera mottagarkolumnen (namn eller personnummer) i fallande ordning.</w:t>
      </w:r>
    </w:p>
    <w:p w:rsidR="00D70CC3" w:rsidRDefault="00D70CC3" w:rsidP="00C6158E">
      <w:pPr>
        <w:pStyle w:val="Rubrik3"/>
      </w:pPr>
      <w:r>
        <w:t>4. Granska hjälpmedel kvar hos personer som avlidit</w:t>
      </w:r>
    </w:p>
    <w:p w:rsidR="00D70CC3" w:rsidRDefault="00D70CC3">
      <w:proofErr w:type="gramStart"/>
      <w:r>
        <w:t>-</w:t>
      </w:r>
      <w:proofErr w:type="gramEnd"/>
      <w:r>
        <w:t xml:space="preserve"> Klicka på pilen i kolumn O, Avliden datum</w:t>
      </w:r>
    </w:p>
    <w:p w:rsidR="00D70CC3" w:rsidRDefault="00D70CC3">
      <w:proofErr w:type="gramStart"/>
      <w:r>
        <w:t>-</w:t>
      </w:r>
      <w:proofErr w:type="gramEnd"/>
      <w:r>
        <w:t xml:space="preserve"> bocka ur rutan ”Tomma”, då visas bara de rader med ett datum då personer avlidit.</w:t>
      </w:r>
    </w:p>
    <w:p w:rsidR="00D70CC3" w:rsidRDefault="00D70CC3">
      <w:r>
        <w:t>Hjälpmedelscentralen rensar hjälpmedel som står kvar på person efter tre månader, om någon avlider i januari så rensas hjälpmedlen i maj månad. Finns datum längre bak där det fortfarande finns hjälpmedel registrerade på någon som avlidit måste Hjälpmedelscentralen kontaktas.</w:t>
      </w:r>
    </w:p>
    <w:p w:rsidR="00DC0B21" w:rsidRDefault="00DC0B21" w:rsidP="00C6158E">
      <w:pPr>
        <w:pStyle w:val="Rubrik3"/>
      </w:pPr>
      <w:r>
        <w:t>5. Granska postort – finns personer som flyttat till annan ort</w:t>
      </w:r>
    </w:p>
    <w:p w:rsidR="00DC0B21" w:rsidRDefault="00DC0B21">
      <w:proofErr w:type="gramStart"/>
      <w:r>
        <w:t>-</w:t>
      </w:r>
      <w:proofErr w:type="gramEnd"/>
      <w:r>
        <w:t xml:space="preserve"> klicka på </w:t>
      </w:r>
      <w:r w:rsidR="00E44BB5">
        <w:t>filtrerings</w:t>
      </w:r>
      <w:r>
        <w:t>pilen i kolumn R</w:t>
      </w:r>
    </w:p>
    <w:p w:rsidR="00DC0B21" w:rsidRDefault="00DC0B21">
      <w:proofErr w:type="gramStart"/>
      <w:r>
        <w:t>-</w:t>
      </w:r>
      <w:proofErr w:type="gramEnd"/>
      <w:r>
        <w:t xml:space="preserve"> välj ”</w:t>
      </w:r>
      <w:proofErr w:type="spellStart"/>
      <w:r>
        <w:t>textfilter</w:t>
      </w:r>
      <w:proofErr w:type="spellEnd"/>
      <w:r>
        <w:t>” och sedan ”innehåller inte” och skriv där Jönköping – sedan OK. Då visas bara de som har en postadress utanför Jönköping. Titta därefter i kolumn AP</w:t>
      </w:r>
      <w:r w:rsidR="00185B10">
        <w:t xml:space="preserve">, Särskilt boende om personen är inskriven på boende som ligger inom respektive teams betalaransvar. </w:t>
      </w:r>
    </w:p>
    <w:p w:rsidR="00185B10" w:rsidRDefault="00185B10">
      <w:r>
        <w:t>De personer som inte är inskrivna på boende eller i hemsjukvård med annan postadress har flyttat. Kontakta Hjälpmedelscentralen för att kolla om flyttärende finns.</w:t>
      </w:r>
    </w:p>
    <w:p w:rsidR="00185B10" w:rsidRDefault="00185B10" w:rsidP="00C6158E">
      <w:pPr>
        <w:pStyle w:val="Rubrik3"/>
      </w:pPr>
      <w:r>
        <w:t>6. Kolumn AN</w:t>
      </w:r>
      <w:r w:rsidR="00E44BB5">
        <w:t xml:space="preserve"> – N, P, S </w:t>
      </w:r>
    </w:p>
    <w:p w:rsidR="00185B10" w:rsidRDefault="00185B10">
      <w:proofErr w:type="gramStart"/>
      <w:r>
        <w:t>-</w:t>
      </w:r>
      <w:proofErr w:type="gramEnd"/>
      <w:r>
        <w:t xml:space="preserve"> </w:t>
      </w:r>
      <w:r w:rsidR="000E018E">
        <w:t>N står för ny, dvs förskrivningar gjorda den månad fakturan avser</w:t>
      </w:r>
    </w:p>
    <w:p w:rsidR="000E018E" w:rsidRDefault="000E018E">
      <w:proofErr w:type="gramStart"/>
      <w:r>
        <w:t>-</w:t>
      </w:r>
      <w:proofErr w:type="gramEnd"/>
      <w:r>
        <w:t xml:space="preserve"> P står för pågående, i kolumnen AK framgår när hyresdebiteringen startade.</w:t>
      </w:r>
    </w:p>
    <w:p w:rsidR="000E018E" w:rsidRDefault="000E018E">
      <w:proofErr w:type="gramStart"/>
      <w:r>
        <w:lastRenderedPageBreak/>
        <w:t>-</w:t>
      </w:r>
      <w:proofErr w:type="gramEnd"/>
      <w:r>
        <w:t xml:space="preserve"> S står för slut, dvs hyror som avslutats under månaden fakturan avser. I kolumn AM framgår datum för avslut av hyra.</w:t>
      </w:r>
    </w:p>
    <w:p w:rsidR="000E018E" w:rsidRDefault="00523F06" w:rsidP="00C6158E">
      <w:pPr>
        <w:pStyle w:val="Rubrik3"/>
      </w:pPr>
      <w:r>
        <w:t>7. Debiteringsprincip</w:t>
      </w:r>
    </w:p>
    <w:p w:rsidR="00523F06" w:rsidRDefault="00523F06">
      <w:r>
        <w:t>I kolumn AD står Antal och innebär hur stor del av månaden som debiteras. Hjälpmedelscentralen debiterar hyra per dag. A-pris i kolumn AE är månadskostnaden för en hel månad och i kolumn AG, Radbelopp visas det belopp som faktiskt d</w:t>
      </w:r>
      <w:r w:rsidR="00C216B8">
        <w:t>ebiterats (antal gånger à-pris).</w:t>
      </w:r>
    </w:p>
    <w:p w:rsidR="000E018E" w:rsidRDefault="00AB797B" w:rsidP="00C6158E">
      <w:pPr>
        <w:pStyle w:val="Rubrik3"/>
      </w:pPr>
      <w:r>
        <w:t>8. Dubbelförskrivning</w:t>
      </w:r>
    </w:p>
    <w:p w:rsidR="00AB797B" w:rsidRDefault="00AB797B">
      <w:r>
        <w:t xml:space="preserve">Det går att i dokumentet få fram vilka personer som har flera hjälpmedel av samma sort. Kan man </w:t>
      </w:r>
      <w:proofErr w:type="spellStart"/>
      <w:r>
        <w:t>isokoderna</w:t>
      </w:r>
      <w:proofErr w:type="spellEnd"/>
      <w:r>
        <w:t xml:space="preserve"> som finns i kolumn S</w:t>
      </w:r>
      <w:r w:rsidR="00E44BB5">
        <w:t xml:space="preserve"> är det ett smidigt sätt att söka fram de typer av hjälpmedel man vill titta på</w:t>
      </w:r>
      <w:r>
        <w:t xml:space="preserve">. Rollatorer </w:t>
      </w:r>
      <w:proofErr w:type="gramStart"/>
      <w:r>
        <w:t>tex</w:t>
      </w:r>
      <w:proofErr w:type="gramEnd"/>
      <w:r>
        <w:t xml:space="preserve"> har </w:t>
      </w:r>
      <w:proofErr w:type="spellStart"/>
      <w:r>
        <w:t>isokod</w:t>
      </w:r>
      <w:proofErr w:type="spellEnd"/>
      <w:r>
        <w:t xml:space="preserve"> 120606. Klicka då på filt</w:t>
      </w:r>
      <w:r w:rsidR="003A1FA6">
        <w:t>r</w:t>
      </w:r>
      <w:r>
        <w:t>eringspilen i kolumn S, skriv 120606 i sökfältet och ok. Då visas enbart rollatorer i listan. Sortera sedan på mottagare från A-Ö så ser man vilka personer som har fler än en rollator. För att få lista lite kortare kan man också filtrera bort alla komponenter och bara titta på individer</w:t>
      </w:r>
      <w:r w:rsidR="004B3EAD">
        <w:t>, då är det i kolumn AA som alla tomma rader ska klickas ur.</w:t>
      </w:r>
    </w:p>
    <w:p w:rsidR="004B3EAD" w:rsidRDefault="00E44BB5">
      <w:r>
        <w:t>Man k</w:t>
      </w:r>
      <w:r w:rsidR="004B3EAD">
        <w:t xml:space="preserve">an också i kolumn Z filtrera på benämning, </w:t>
      </w:r>
      <w:proofErr w:type="gramStart"/>
      <w:r w:rsidR="004B3EAD">
        <w:t>tex</w:t>
      </w:r>
      <w:proofErr w:type="gramEnd"/>
      <w:r w:rsidR="004B3EAD">
        <w:t xml:space="preserve"> skriva sele i sökfältet så visas alla artiklar med sele i namnet.</w:t>
      </w:r>
    </w:p>
    <w:p w:rsidR="00E44BB5" w:rsidRDefault="00E44BB5">
      <w:proofErr w:type="spellStart"/>
      <w:r>
        <w:t>Isokod</w:t>
      </w:r>
      <w:proofErr w:type="spellEnd"/>
      <w:r>
        <w:t xml:space="preserve"> rollatorer 120606</w:t>
      </w:r>
    </w:p>
    <w:p w:rsidR="0083670E" w:rsidRDefault="00E44BB5">
      <w:proofErr w:type="spellStart"/>
      <w:r>
        <w:t>Isokod</w:t>
      </w:r>
      <w:proofErr w:type="spellEnd"/>
      <w:r>
        <w:t xml:space="preserve"> manuella rullstolar </w:t>
      </w:r>
      <w:r w:rsidR="0083670E">
        <w:t>börjar på 1222</w:t>
      </w:r>
    </w:p>
    <w:p w:rsidR="00E44BB5" w:rsidRDefault="003A1FA6">
      <w:proofErr w:type="spellStart"/>
      <w:r>
        <w:t>Isokod</w:t>
      </w:r>
      <w:proofErr w:type="spellEnd"/>
      <w:r>
        <w:t xml:space="preserve"> elrullstolar </w:t>
      </w:r>
      <w:r w:rsidR="0083670E">
        <w:t>börjar på 1223</w:t>
      </w:r>
    </w:p>
    <w:p w:rsidR="003A1FA6" w:rsidRDefault="003A1FA6">
      <w:proofErr w:type="spellStart"/>
      <w:r>
        <w:t>Isokod</w:t>
      </w:r>
      <w:proofErr w:type="spellEnd"/>
      <w:r>
        <w:t xml:space="preserve"> </w:t>
      </w:r>
      <w:proofErr w:type="spellStart"/>
      <w:r w:rsidR="0083670E">
        <w:t>lyftar</w:t>
      </w:r>
      <w:proofErr w:type="spellEnd"/>
      <w:r w:rsidR="0083670E">
        <w:t xml:space="preserve"> 123603 – 123618</w:t>
      </w:r>
    </w:p>
    <w:p w:rsidR="0083670E" w:rsidRDefault="0083670E">
      <w:proofErr w:type="spellStart"/>
      <w:r>
        <w:t>Isokod</w:t>
      </w:r>
      <w:proofErr w:type="spellEnd"/>
      <w:r>
        <w:t xml:space="preserve"> lyftselar 123621</w:t>
      </w:r>
    </w:p>
    <w:p w:rsidR="0083670E" w:rsidRDefault="0083670E">
      <w:proofErr w:type="spellStart"/>
      <w:r>
        <w:t>Isokod</w:t>
      </w:r>
      <w:proofErr w:type="spellEnd"/>
      <w:r>
        <w:t xml:space="preserve"> positioneringskuddar 044827, 090706, 093339 </w:t>
      </w:r>
    </w:p>
    <w:p w:rsidR="0083670E" w:rsidRDefault="0083670E">
      <w:proofErr w:type="spellStart"/>
      <w:r>
        <w:t>Isokod</w:t>
      </w:r>
      <w:proofErr w:type="spellEnd"/>
      <w:r>
        <w:t xml:space="preserve"> hygienhjälpmedel börjar på 09</w:t>
      </w:r>
    </w:p>
    <w:p w:rsidR="0083670E" w:rsidRDefault="0083670E"/>
    <w:p w:rsidR="004B3EAD" w:rsidRPr="00CF42F1" w:rsidRDefault="00AD315E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F42F1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9 Särskilt boende</w:t>
      </w:r>
    </w:p>
    <w:p w:rsidR="00AD315E" w:rsidRDefault="008F5394" w:rsidP="00AD315E">
      <w:r>
        <w:t>Om en person är inskriven i särskilt boende står namnet på boendet i kolumn AO. Klicka på filtreringspilen</w:t>
      </w:r>
      <w:r w:rsidR="00E47EED">
        <w:t>, scrolla längst ner</w:t>
      </w:r>
      <w:r>
        <w:t xml:space="preserve"> och klicka bort tomma rader för att enbart se rader där särskilt boende är med. </w:t>
      </w:r>
    </w:p>
    <w:p w:rsidR="00DC0B21" w:rsidRDefault="00CF42F1">
      <w:r>
        <w:t>För Jönköpings kommun är det bra at</w:t>
      </w:r>
      <w:bookmarkStart w:id="0" w:name="_GoBack"/>
      <w:bookmarkEnd w:id="0"/>
      <w:r>
        <w:t>t titta igenom så att de boenden som är med i underlaget också är boenden som aktuellt team har betalaransvaret för. Det gäller även när person är inskriven i hemsjukvård. Kontakta Hjälpmedelscentralen om det är boenden med som aktuellt team inte ska betala för så gör Hjälpmedelscentralen ett byte av betalare.</w:t>
      </w:r>
    </w:p>
    <w:p w:rsidR="00D70CC3" w:rsidRDefault="00D70CC3"/>
    <w:p w:rsidR="00D70CC3" w:rsidRDefault="00D70CC3"/>
    <w:sectPr w:rsidR="00D70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6C"/>
    <w:rsid w:val="000E018E"/>
    <w:rsid w:val="00185B10"/>
    <w:rsid w:val="003A1FA6"/>
    <w:rsid w:val="003A4274"/>
    <w:rsid w:val="004B3EAD"/>
    <w:rsid w:val="00523F06"/>
    <w:rsid w:val="0083670E"/>
    <w:rsid w:val="008F5394"/>
    <w:rsid w:val="00AB797B"/>
    <w:rsid w:val="00AD315E"/>
    <w:rsid w:val="00AE0EBE"/>
    <w:rsid w:val="00C216B8"/>
    <w:rsid w:val="00C6158E"/>
    <w:rsid w:val="00CC6E36"/>
    <w:rsid w:val="00CF42F1"/>
    <w:rsid w:val="00D70CC3"/>
    <w:rsid w:val="00DC0B21"/>
    <w:rsid w:val="00E44BB5"/>
    <w:rsid w:val="00E47EED"/>
    <w:rsid w:val="00EB4F6C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5963"/>
  <w15:chartTrackingRefBased/>
  <w15:docId w15:val="{7C13467B-04DD-4D17-BFDE-1F0346F2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615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615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EB4F6C"/>
    <w:rPr>
      <w:color w:val="0000FF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C615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615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727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 Marika</dc:creator>
  <cp:keywords/>
  <dc:description/>
  <cp:lastModifiedBy>Byrd Marika</cp:lastModifiedBy>
  <cp:revision>9</cp:revision>
  <dcterms:created xsi:type="dcterms:W3CDTF">2025-05-06T13:36:00Z</dcterms:created>
  <dcterms:modified xsi:type="dcterms:W3CDTF">2025-06-25T12:25:00Z</dcterms:modified>
</cp:coreProperties>
</file>