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7" w:type="dxa"/>
        <w:tblInd w:w="9" w:type="dxa"/>
        <w:tblLayout w:type="fixed"/>
        <w:tblCellMar>
          <w:left w:w="107" w:type="dxa"/>
          <w:right w:w="107" w:type="dxa"/>
        </w:tblCellMar>
        <w:tblLook w:val="0000" w:firstRow="0" w:lastRow="0" w:firstColumn="0" w:lastColumn="0" w:noHBand="0" w:noVBand="0"/>
      </w:tblPr>
      <w:tblGrid>
        <w:gridCol w:w="350"/>
        <w:gridCol w:w="193"/>
        <w:gridCol w:w="869"/>
        <w:gridCol w:w="364"/>
        <w:gridCol w:w="1052"/>
        <w:gridCol w:w="350"/>
        <w:gridCol w:w="1764"/>
        <w:gridCol w:w="6"/>
        <w:gridCol w:w="554"/>
        <w:gridCol w:w="1007"/>
        <w:gridCol w:w="2814"/>
        <w:gridCol w:w="574"/>
      </w:tblGrid>
      <w:tr w:rsidR="008D5E37">
        <w:trPr>
          <w:cantSplit/>
          <w:trHeight w:val="1552"/>
        </w:trPr>
        <w:tc>
          <w:tcPr>
            <w:tcW w:w="5502" w:type="dxa"/>
            <w:gridSpan w:val="9"/>
          </w:tcPr>
          <w:p w:rsidR="008D5E37" w:rsidRDefault="002675CD" w:rsidP="00512364">
            <w:pPr>
              <w:spacing w:before="40"/>
              <w:ind w:left="-57"/>
              <w:rPr>
                <w:rFonts w:ascii="Arial" w:hAnsi="Arial"/>
                <w:sz w:val="14"/>
              </w:rPr>
            </w:pPr>
            <w:bookmarkStart w:id="0" w:name="OLE_LINK1"/>
            <w:bookmarkStart w:id="1" w:name="OLE_LINK2"/>
            <w:r>
              <w:rPr>
                <w:noProof/>
              </w:rPr>
              <w:drawing>
                <wp:inline distT="0" distB="0" distL="0" distR="0">
                  <wp:extent cx="1442085" cy="360680"/>
                  <wp:effectExtent l="0" t="0" r="5715" b="127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085" cy="360680"/>
                          </a:xfrm>
                          <a:prstGeom prst="rect">
                            <a:avLst/>
                          </a:prstGeom>
                          <a:noFill/>
                          <a:ln>
                            <a:noFill/>
                          </a:ln>
                        </pic:spPr>
                      </pic:pic>
                    </a:graphicData>
                  </a:graphic>
                </wp:inline>
              </w:drawing>
            </w:r>
          </w:p>
        </w:tc>
        <w:tc>
          <w:tcPr>
            <w:tcW w:w="3821" w:type="dxa"/>
            <w:gridSpan w:val="2"/>
          </w:tcPr>
          <w:p w:rsidR="008D5E37" w:rsidRPr="00856440" w:rsidRDefault="008D5E37" w:rsidP="00512364">
            <w:pPr>
              <w:tabs>
                <w:tab w:val="left" w:pos="114"/>
              </w:tabs>
              <w:spacing w:before="40" w:line="240" w:lineRule="exact"/>
              <w:ind w:left="-57"/>
              <w:rPr>
                <w:rFonts w:ascii="Arial" w:hAnsi="Arial"/>
                <w:b/>
                <w:sz w:val="24"/>
              </w:rPr>
            </w:pPr>
            <w:r w:rsidRPr="00856440">
              <w:rPr>
                <w:rFonts w:ascii="Arial" w:hAnsi="Arial"/>
                <w:b/>
                <w:sz w:val="24"/>
              </w:rPr>
              <w:t>ERBJUDANDE OM MUNHÄLSOBEDÖMNING</w:t>
            </w:r>
          </w:p>
          <w:p w:rsidR="008D5E37" w:rsidRPr="00076F28" w:rsidRDefault="008D5E37" w:rsidP="00512364">
            <w:pPr>
              <w:tabs>
                <w:tab w:val="left" w:pos="114"/>
              </w:tabs>
              <w:spacing w:before="40" w:line="240" w:lineRule="exact"/>
              <w:ind w:left="-57"/>
              <w:rPr>
                <w:rFonts w:ascii="Arial" w:hAnsi="Arial"/>
                <w:b/>
              </w:rPr>
            </w:pPr>
            <w:r>
              <w:rPr>
                <w:rFonts w:ascii="Arial" w:hAnsi="Arial"/>
                <w:b/>
                <w:sz w:val="24"/>
              </w:rPr>
              <w:br/>
            </w:r>
          </w:p>
        </w:tc>
        <w:tc>
          <w:tcPr>
            <w:tcW w:w="574" w:type="dxa"/>
          </w:tcPr>
          <w:p w:rsidR="008D5E37" w:rsidRDefault="0084569C" w:rsidP="0084569C">
            <w:r>
              <w:t>1/2</w:t>
            </w:r>
          </w:p>
        </w:tc>
      </w:tr>
      <w:bookmarkEnd w:id="0"/>
      <w:bookmarkEnd w:id="1"/>
      <w:tr w:rsidR="00512364" w:rsidRPr="00856440">
        <w:trPr>
          <w:cantSplit/>
          <w:trHeight w:val="5170"/>
        </w:trPr>
        <w:tc>
          <w:tcPr>
            <w:tcW w:w="9897" w:type="dxa"/>
            <w:gridSpan w:val="12"/>
          </w:tcPr>
          <w:p w:rsidR="00512364" w:rsidRPr="00D51265" w:rsidRDefault="00512364" w:rsidP="00512364">
            <w:pPr>
              <w:tabs>
                <w:tab w:val="left" w:pos="429"/>
              </w:tabs>
              <w:spacing w:before="140" w:line="360" w:lineRule="auto"/>
              <w:ind w:left="-57"/>
              <w:rPr>
                <w:rFonts w:ascii="Arial" w:hAnsi="Arial" w:cs="Arial"/>
                <w:sz w:val="22"/>
                <w:szCs w:val="22"/>
              </w:rPr>
            </w:pPr>
            <w:r w:rsidRPr="00D51265">
              <w:rPr>
                <w:rFonts w:ascii="Arial" w:hAnsi="Arial" w:cs="Arial"/>
                <w:sz w:val="22"/>
                <w:szCs w:val="22"/>
              </w:rPr>
              <w:t>Du erbjuds nu en kostnadsfri munhälsobedömning. Denna munhälsobedömning sker i hemmet/boendet. Skulle det vid denna bedömning visa sig att det finns ett behov av tandvård kan den tandvårdspersonal som gör munhälsobedömningen erbjuda Dig en tandläkar- eller tandhygienistkontakt. Du kan fritt välja vem Du vill gå till. Den nödvändiga tandvården debiteras enligt hälso- och sjukvårdens avgiftssystem.</w:t>
            </w:r>
          </w:p>
          <w:p w:rsidR="00512364" w:rsidRPr="00D51265" w:rsidRDefault="00512364" w:rsidP="00512364">
            <w:pPr>
              <w:tabs>
                <w:tab w:val="left" w:pos="429"/>
              </w:tabs>
              <w:spacing w:line="360" w:lineRule="auto"/>
              <w:ind w:left="-57"/>
              <w:rPr>
                <w:rFonts w:ascii="Arial" w:hAnsi="Arial" w:cs="Arial"/>
                <w:sz w:val="22"/>
                <w:szCs w:val="22"/>
              </w:rPr>
            </w:pPr>
          </w:p>
          <w:p w:rsidR="00512364" w:rsidRPr="00D51265" w:rsidRDefault="00512364" w:rsidP="00512364">
            <w:pPr>
              <w:tabs>
                <w:tab w:val="left" w:pos="429"/>
              </w:tabs>
              <w:spacing w:line="360" w:lineRule="auto"/>
              <w:ind w:left="-57"/>
              <w:rPr>
                <w:rFonts w:ascii="Arial" w:hAnsi="Arial" w:cs="Arial"/>
                <w:sz w:val="22"/>
                <w:szCs w:val="22"/>
              </w:rPr>
            </w:pPr>
            <w:r w:rsidRPr="00D51265">
              <w:rPr>
                <w:rFonts w:ascii="Arial" w:hAnsi="Arial" w:cs="Arial"/>
                <w:sz w:val="22"/>
                <w:szCs w:val="22"/>
              </w:rPr>
              <w:t>Om Du av någon anledning inte önskar en kostnadsfri munhälsobedömning kan Du genom att fylla i nedanstående talong tacka nej. Du kan när som helst ändra Dig och tacka ja. Du kommer då att få en munhälsobedömning utförd inom några månader. Om Du tackar nej kommer Du att få ett nytt erbjudande om munhälsobedömning nästa år. Ett nej tack till denna munhälsobedömning innebär inte att du förlorar rätten till ”Nödvändig tandvård”.</w:t>
            </w:r>
            <w:r w:rsidR="008D5E37">
              <w:rPr>
                <w:rFonts w:ascii="Arial" w:hAnsi="Arial" w:cs="Arial"/>
                <w:sz w:val="22"/>
                <w:szCs w:val="22"/>
              </w:rPr>
              <w:t xml:space="preserve"> </w:t>
            </w:r>
          </w:p>
          <w:p w:rsidR="008D5E37" w:rsidRDefault="008D5E37" w:rsidP="00512364">
            <w:pPr>
              <w:tabs>
                <w:tab w:val="left" w:pos="429"/>
              </w:tabs>
              <w:spacing w:line="360" w:lineRule="auto"/>
              <w:ind w:left="-57"/>
              <w:rPr>
                <w:rFonts w:ascii="Arial" w:hAnsi="Arial" w:cs="Arial"/>
                <w:sz w:val="22"/>
                <w:szCs w:val="22"/>
              </w:rPr>
            </w:pPr>
          </w:p>
          <w:p w:rsidR="00512364" w:rsidRDefault="008D5E37" w:rsidP="00512364">
            <w:pPr>
              <w:tabs>
                <w:tab w:val="left" w:pos="429"/>
              </w:tabs>
              <w:spacing w:line="360" w:lineRule="auto"/>
              <w:ind w:left="-57"/>
              <w:rPr>
                <w:rFonts w:ascii="Arial" w:hAnsi="Arial" w:cs="Arial"/>
                <w:sz w:val="22"/>
                <w:szCs w:val="22"/>
              </w:rPr>
            </w:pPr>
            <w:r w:rsidRPr="008D5E37">
              <w:rPr>
                <w:rFonts w:ascii="Arial" w:hAnsi="Arial" w:cs="Arial"/>
                <w:sz w:val="22"/>
                <w:szCs w:val="22"/>
              </w:rPr>
              <w:t>Se ytterligare information på nästa sida</w:t>
            </w:r>
          </w:p>
          <w:p w:rsidR="00446383" w:rsidRDefault="00446383" w:rsidP="00512364">
            <w:pPr>
              <w:tabs>
                <w:tab w:val="left" w:pos="429"/>
              </w:tabs>
              <w:spacing w:line="360" w:lineRule="auto"/>
              <w:ind w:left="-57"/>
              <w:rPr>
                <w:rFonts w:ascii="Arial" w:hAnsi="Arial" w:cs="Arial"/>
                <w:sz w:val="22"/>
                <w:szCs w:val="22"/>
              </w:rPr>
            </w:pPr>
          </w:p>
          <w:p w:rsidR="00446383" w:rsidRPr="008D5E37" w:rsidRDefault="00446383" w:rsidP="00512364">
            <w:pPr>
              <w:tabs>
                <w:tab w:val="left" w:pos="429"/>
              </w:tabs>
              <w:spacing w:line="360" w:lineRule="auto"/>
              <w:ind w:left="-57"/>
              <w:rPr>
                <w:rFonts w:ascii="Arial" w:hAnsi="Arial" w:cs="Arial"/>
                <w:sz w:val="22"/>
                <w:szCs w:val="22"/>
              </w:rPr>
            </w:pPr>
          </w:p>
        </w:tc>
      </w:tr>
      <w:tr w:rsidR="00512364">
        <w:trPr>
          <w:cantSplit/>
          <w:trHeight w:hRule="exact" w:val="280"/>
        </w:trPr>
        <w:tc>
          <w:tcPr>
            <w:tcW w:w="9897" w:type="dxa"/>
            <w:gridSpan w:val="12"/>
          </w:tcPr>
          <w:p w:rsidR="00512364" w:rsidRPr="00D82D1F" w:rsidRDefault="00512364" w:rsidP="00512364">
            <w:pPr>
              <w:spacing w:before="40" w:line="240" w:lineRule="exact"/>
              <w:ind w:left="-57"/>
              <w:rPr>
                <w:rFonts w:ascii="Arial" w:hAnsi="Arial" w:cs="Arial"/>
                <w:b/>
                <w:sz w:val="22"/>
                <w:szCs w:val="22"/>
              </w:rPr>
            </w:pPr>
            <w:r w:rsidRPr="00D82D1F">
              <w:rPr>
                <w:rFonts w:ascii="Arial" w:hAnsi="Arial" w:cs="Arial"/>
                <w:b/>
                <w:sz w:val="22"/>
                <w:szCs w:val="22"/>
              </w:rPr>
              <w:t>Talo</w:t>
            </w:r>
            <w:r w:rsidR="00D82D1F">
              <w:rPr>
                <w:rFonts w:ascii="Arial" w:hAnsi="Arial" w:cs="Arial"/>
                <w:b/>
                <w:sz w:val="22"/>
                <w:szCs w:val="22"/>
              </w:rPr>
              <w:t>ngen ifylls endast vid nej tack</w:t>
            </w:r>
          </w:p>
        </w:tc>
      </w:tr>
      <w:tr w:rsidR="00512364">
        <w:trPr>
          <w:cantSplit/>
          <w:trHeight w:hRule="exact" w:val="200"/>
        </w:trPr>
        <w:tc>
          <w:tcPr>
            <w:tcW w:w="543" w:type="dxa"/>
            <w:gridSpan w:val="2"/>
            <w:vMerge w:val="restart"/>
          </w:tcPr>
          <w:p w:rsidR="00512364" w:rsidRPr="00653E41" w:rsidRDefault="00512364" w:rsidP="00512364">
            <w:pPr>
              <w:spacing w:before="80" w:line="240" w:lineRule="exact"/>
              <w:ind w:left="-85"/>
              <w:rPr>
                <w:rFonts w:ascii="Arial" w:hAnsi="Arial" w:cs="Arial"/>
                <w:b/>
              </w:rPr>
            </w:pPr>
            <w:r>
              <w:rPr>
                <w:rFonts w:ascii="Arial" w:hAnsi="Arial" w:cs="Arial"/>
                <w:b/>
              </w:rPr>
              <w:sym w:font="Wingdings" w:char="F022"/>
            </w:r>
          </w:p>
        </w:tc>
        <w:tc>
          <w:tcPr>
            <w:tcW w:w="9354" w:type="dxa"/>
            <w:gridSpan w:val="10"/>
            <w:tcBorders>
              <w:bottom w:val="dashSmallGap" w:sz="4" w:space="0" w:color="auto"/>
            </w:tcBorders>
          </w:tcPr>
          <w:p w:rsidR="00512364" w:rsidRPr="00653E41" w:rsidRDefault="00512364" w:rsidP="00512364">
            <w:pPr>
              <w:spacing w:line="240" w:lineRule="exact"/>
              <w:ind w:left="-57"/>
              <w:rPr>
                <w:rFonts w:ascii="Arial" w:hAnsi="Arial" w:cs="Arial"/>
                <w:b/>
              </w:rPr>
            </w:pPr>
          </w:p>
        </w:tc>
      </w:tr>
      <w:tr w:rsidR="00512364">
        <w:trPr>
          <w:cantSplit/>
          <w:trHeight w:hRule="exact" w:val="480"/>
        </w:trPr>
        <w:tc>
          <w:tcPr>
            <w:tcW w:w="543" w:type="dxa"/>
            <w:gridSpan w:val="2"/>
            <w:vMerge/>
          </w:tcPr>
          <w:p w:rsidR="00512364" w:rsidRPr="00653E41" w:rsidRDefault="00512364" w:rsidP="00512364">
            <w:pPr>
              <w:spacing w:line="240" w:lineRule="exact"/>
              <w:ind w:left="-57"/>
              <w:rPr>
                <w:rFonts w:ascii="Arial" w:hAnsi="Arial" w:cs="Arial"/>
                <w:b/>
              </w:rPr>
            </w:pPr>
          </w:p>
        </w:tc>
        <w:tc>
          <w:tcPr>
            <w:tcW w:w="9354" w:type="dxa"/>
            <w:gridSpan w:val="10"/>
            <w:tcBorders>
              <w:top w:val="dashSmallGap" w:sz="4" w:space="0" w:color="auto"/>
            </w:tcBorders>
          </w:tcPr>
          <w:p w:rsidR="00512364" w:rsidRPr="00653E41" w:rsidRDefault="00512364" w:rsidP="00512364">
            <w:pPr>
              <w:spacing w:line="240" w:lineRule="exact"/>
              <w:ind w:left="-57"/>
              <w:rPr>
                <w:rFonts w:ascii="Arial" w:hAnsi="Arial" w:cs="Arial"/>
                <w:b/>
              </w:rPr>
            </w:pPr>
          </w:p>
        </w:tc>
      </w:tr>
      <w:tr w:rsidR="00512364">
        <w:trPr>
          <w:cantSplit/>
          <w:trHeight w:hRule="exact" w:val="200"/>
        </w:trPr>
        <w:tc>
          <w:tcPr>
            <w:tcW w:w="6509" w:type="dxa"/>
            <w:gridSpan w:val="10"/>
            <w:tcBorders>
              <w:top w:val="single" w:sz="6" w:space="0" w:color="auto"/>
              <w:left w:val="single" w:sz="4" w:space="0" w:color="auto"/>
              <w:right w:val="single" w:sz="6" w:space="0" w:color="auto"/>
            </w:tcBorders>
            <w:shd w:val="clear" w:color="auto" w:fill="auto"/>
          </w:tcPr>
          <w:p w:rsidR="00512364" w:rsidRDefault="00512364" w:rsidP="00512364">
            <w:pPr>
              <w:spacing w:line="180" w:lineRule="exact"/>
              <w:ind w:left="-57"/>
              <w:rPr>
                <w:rFonts w:ascii="Arial" w:hAnsi="Arial"/>
                <w:sz w:val="14"/>
              </w:rPr>
            </w:pPr>
            <w:r>
              <w:rPr>
                <w:rFonts w:ascii="Arial" w:hAnsi="Arial"/>
                <w:sz w:val="14"/>
              </w:rPr>
              <w:t>Namn</w:t>
            </w:r>
          </w:p>
        </w:tc>
        <w:tc>
          <w:tcPr>
            <w:tcW w:w="3388" w:type="dxa"/>
            <w:gridSpan w:val="2"/>
            <w:tcBorders>
              <w:top w:val="single" w:sz="6" w:space="0" w:color="auto"/>
              <w:left w:val="single" w:sz="6" w:space="0" w:color="auto"/>
              <w:right w:val="single" w:sz="6" w:space="0" w:color="auto"/>
            </w:tcBorders>
            <w:shd w:val="clear" w:color="auto" w:fill="auto"/>
          </w:tcPr>
          <w:p w:rsidR="00512364" w:rsidRDefault="00512364" w:rsidP="00512364">
            <w:pPr>
              <w:spacing w:line="180" w:lineRule="exact"/>
              <w:ind w:left="-57"/>
              <w:rPr>
                <w:rFonts w:ascii="Arial" w:hAnsi="Arial"/>
                <w:sz w:val="14"/>
              </w:rPr>
            </w:pPr>
            <w:r>
              <w:rPr>
                <w:rFonts w:ascii="Arial" w:hAnsi="Arial"/>
                <w:sz w:val="14"/>
              </w:rPr>
              <w:t xml:space="preserve">Personnummer </w:t>
            </w:r>
          </w:p>
        </w:tc>
      </w:tr>
      <w:tr w:rsidR="00512364">
        <w:trPr>
          <w:cantSplit/>
          <w:trHeight w:hRule="exact" w:val="357"/>
        </w:trPr>
        <w:tc>
          <w:tcPr>
            <w:tcW w:w="6509" w:type="dxa"/>
            <w:gridSpan w:val="10"/>
            <w:tcBorders>
              <w:left w:val="single" w:sz="4" w:space="0" w:color="auto"/>
              <w:bottom w:val="single" w:sz="6" w:space="0" w:color="auto"/>
              <w:right w:val="single" w:sz="6" w:space="0" w:color="auto"/>
            </w:tcBorders>
            <w:shd w:val="clear" w:color="auto" w:fill="auto"/>
            <w:vAlign w:val="center"/>
          </w:tcPr>
          <w:p w:rsidR="00512364" w:rsidRPr="00D82D19" w:rsidRDefault="00512364" w:rsidP="00D84BB1">
            <w:pPr>
              <w:spacing w:line="260" w:lineRule="exact"/>
              <w:ind w:left="-57"/>
              <w:rPr>
                <w:rFonts w:ascii="Courier New" w:hAnsi="Courier New" w:cs="Courier New"/>
              </w:rPr>
            </w:pPr>
            <w:r>
              <w:rPr>
                <w:rFonts w:ascii="Courier New" w:hAnsi="Courier New" w:cs="Courier New"/>
              </w:rPr>
              <w:fldChar w:fldCharType="begin">
                <w:ffData>
                  <w:name w:val=""/>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bookmarkStart w:id="2" w:name="_GoBack"/>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bookmarkEnd w:id="2"/>
            <w:r>
              <w:rPr>
                <w:rFonts w:ascii="Courier New" w:hAnsi="Courier New" w:cs="Courier New"/>
              </w:rPr>
              <w:fldChar w:fldCharType="end"/>
            </w:r>
          </w:p>
        </w:tc>
        <w:tc>
          <w:tcPr>
            <w:tcW w:w="3388" w:type="dxa"/>
            <w:gridSpan w:val="2"/>
            <w:tcBorders>
              <w:left w:val="single" w:sz="6" w:space="0" w:color="auto"/>
              <w:bottom w:val="single" w:sz="6" w:space="0" w:color="auto"/>
              <w:right w:val="single" w:sz="6" w:space="0" w:color="auto"/>
            </w:tcBorders>
            <w:shd w:val="clear" w:color="auto" w:fill="auto"/>
            <w:vAlign w:val="center"/>
          </w:tcPr>
          <w:p w:rsidR="00512364" w:rsidRPr="00D82D19" w:rsidRDefault="00512364" w:rsidP="00D84BB1">
            <w:pPr>
              <w:spacing w:line="260" w:lineRule="exact"/>
              <w:ind w:left="-57"/>
              <w:rPr>
                <w:rFonts w:ascii="Courier New" w:hAnsi="Courier New" w:cs="Courier New"/>
              </w:rPr>
            </w:pPr>
            <w:r>
              <w:rPr>
                <w:rFonts w:ascii="Courier New" w:hAnsi="Courier New" w:cs="Courier New"/>
              </w:rPr>
              <w:fldChar w:fldCharType="begin">
                <w:ffData>
                  <w:name w:val=""/>
                  <w:enabled/>
                  <w:calcOnExit w:val="0"/>
                  <w:textInput>
                    <w:maxLength w:val="19"/>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Pr>
                <w:rFonts w:ascii="Courier New" w:hAnsi="Courier New" w:cs="Courier New"/>
              </w:rPr>
              <w:fldChar w:fldCharType="end"/>
            </w:r>
          </w:p>
        </w:tc>
      </w:tr>
      <w:tr w:rsidR="00512364">
        <w:trPr>
          <w:cantSplit/>
          <w:trHeight w:hRule="exact" w:val="200"/>
        </w:trPr>
        <w:tc>
          <w:tcPr>
            <w:tcW w:w="9897" w:type="dxa"/>
            <w:gridSpan w:val="12"/>
            <w:tcBorders>
              <w:top w:val="single" w:sz="6" w:space="0" w:color="auto"/>
              <w:left w:val="single" w:sz="4" w:space="0" w:color="auto"/>
              <w:right w:val="single" w:sz="6" w:space="0" w:color="auto"/>
            </w:tcBorders>
            <w:shd w:val="clear" w:color="auto" w:fill="auto"/>
          </w:tcPr>
          <w:p w:rsidR="00512364" w:rsidRDefault="00512364" w:rsidP="00512364">
            <w:pPr>
              <w:spacing w:line="180" w:lineRule="exact"/>
              <w:ind w:left="-57"/>
              <w:rPr>
                <w:rFonts w:ascii="Arial" w:hAnsi="Arial"/>
                <w:sz w:val="14"/>
              </w:rPr>
            </w:pPr>
            <w:r>
              <w:rPr>
                <w:rFonts w:ascii="Arial" w:hAnsi="Arial"/>
                <w:sz w:val="14"/>
              </w:rPr>
              <w:t>Adress</w:t>
            </w:r>
          </w:p>
        </w:tc>
      </w:tr>
      <w:tr w:rsidR="00512364">
        <w:trPr>
          <w:cantSplit/>
          <w:trHeight w:hRule="exact" w:val="357"/>
        </w:trPr>
        <w:tc>
          <w:tcPr>
            <w:tcW w:w="9897" w:type="dxa"/>
            <w:gridSpan w:val="12"/>
            <w:tcBorders>
              <w:left w:val="single" w:sz="4" w:space="0" w:color="auto"/>
              <w:bottom w:val="single" w:sz="4" w:space="0" w:color="auto"/>
              <w:right w:val="single" w:sz="6" w:space="0" w:color="auto"/>
            </w:tcBorders>
            <w:shd w:val="clear" w:color="auto" w:fill="auto"/>
            <w:vAlign w:val="center"/>
          </w:tcPr>
          <w:p w:rsidR="00512364" w:rsidRPr="00D82D19" w:rsidRDefault="00512364" w:rsidP="00D84BB1">
            <w:pPr>
              <w:spacing w:line="260" w:lineRule="exact"/>
              <w:ind w:left="-57"/>
              <w:rPr>
                <w:rFonts w:ascii="Courier New" w:hAnsi="Courier New" w:cs="Courier New"/>
              </w:rPr>
            </w:pPr>
            <w:r>
              <w:rPr>
                <w:rFonts w:ascii="Courier New" w:hAnsi="Courier New" w:cs="Courier New"/>
              </w:rPr>
              <w:fldChar w:fldCharType="begin">
                <w:ffData>
                  <w:name w:val="TempName"/>
                  <w:enabled/>
                  <w:calcOnExit w:val="0"/>
                  <w:textInput>
                    <w:maxLength w:val="83"/>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Pr>
                <w:rFonts w:ascii="Courier New" w:hAnsi="Courier New" w:cs="Courier New"/>
              </w:rPr>
              <w:fldChar w:fldCharType="end"/>
            </w:r>
          </w:p>
        </w:tc>
      </w:tr>
      <w:tr w:rsidR="00512364">
        <w:trPr>
          <w:cantSplit/>
          <w:trHeight w:hRule="exact" w:val="200"/>
        </w:trPr>
        <w:tc>
          <w:tcPr>
            <w:tcW w:w="9897" w:type="dxa"/>
            <w:gridSpan w:val="12"/>
            <w:tcBorders>
              <w:top w:val="single" w:sz="4" w:space="0" w:color="auto"/>
              <w:left w:val="single" w:sz="4" w:space="0" w:color="auto"/>
              <w:right w:val="single" w:sz="6" w:space="0" w:color="auto"/>
            </w:tcBorders>
            <w:shd w:val="clear" w:color="auto" w:fill="auto"/>
          </w:tcPr>
          <w:p w:rsidR="00512364" w:rsidRDefault="00512364" w:rsidP="00512364">
            <w:pPr>
              <w:spacing w:line="180" w:lineRule="exact"/>
              <w:ind w:left="-57"/>
              <w:rPr>
                <w:rFonts w:ascii="Arial" w:hAnsi="Arial"/>
                <w:sz w:val="14"/>
              </w:rPr>
            </w:pPr>
            <w:r>
              <w:rPr>
                <w:rFonts w:ascii="Arial" w:hAnsi="Arial"/>
                <w:sz w:val="14"/>
              </w:rPr>
              <w:t>Postnummer, ort</w:t>
            </w:r>
          </w:p>
        </w:tc>
      </w:tr>
      <w:tr w:rsidR="00512364">
        <w:trPr>
          <w:cantSplit/>
          <w:trHeight w:hRule="exact" w:val="357"/>
        </w:trPr>
        <w:tc>
          <w:tcPr>
            <w:tcW w:w="9897" w:type="dxa"/>
            <w:gridSpan w:val="12"/>
            <w:tcBorders>
              <w:left w:val="single" w:sz="6" w:space="0" w:color="auto"/>
              <w:bottom w:val="single" w:sz="6" w:space="0" w:color="auto"/>
              <w:right w:val="single" w:sz="6" w:space="0" w:color="auto"/>
            </w:tcBorders>
            <w:shd w:val="clear" w:color="auto" w:fill="auto"/>
            <w:vAlign w:val="center"/>
          </w:tcPr>
          <w:p w:rsidR="00512364" w:rsidRPr="00D82D19" w:rsidRDefault="00512364" w:rsidP="00D84BB1">
            <w:pPr>
              <w:spacing w:line="260" w:lineRule="exact"/>
              <w:ind w:left="-57"/>
              <w:rPr>
                <w:rFonts w:ascii="Courier New" w:hAnsi="Courier New" w:cs="Courier New"/>
              </w:rPr>
            </w:pPr>
            <w:r>
              <w:rPr>
                <w:rFonts w:ascii="Courier New" w:hAnsi="Courier New" w:cs="Courier New"/>
              </w:rPr>
              <w:fldChar w:fldCharType="begin">
                <w:ffData>
                  <w:name w:val="TempName"/>
                  <w:enabled/>
                  <w:calcOnExit w:val="0"/>
                  <w:textInput>
                    <w:maxLength w:val="83"/>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Pr>
                <w:rFonts w:ascii="Courier New" w:hAnsi="Courier New" w:cs="Courier New"/>
              </w:rPr>
              <w:fldChar w:fldCharType="end"/>
            </w:r>
          </w:p>
        </w:tc>
      </w:tr>
      <w:tr w:rsidR="00512364" w:rsidTr="00560518">
        <w:trPr>
          <w:cantSplit/>
          <w:trHeight w:hRule="exact" w:val="480"/>
        </w:trPr>
        <w:tc>
          <w:tcPr>
            <w:tcW w:w="350" w:type="dxa"/>
            <w:tcBorders>
              <w:top w:val="single" w:sz="6" w:space="0" w:color="auto"/>
              <w:left w:val="single" w:sz="6" w:space="0" w:color="auto"/>
              <w:bottom w:val="single" w:sz="6" w:space="0" w:color="auto"/>
            </w:tcBorders>
            <w:shd w:val="clear" w:color="auto" w:fill="auto"/>
          </w:tcPr>
          <w:p w:rsidR="00512364" w:rsidRDefault="00512364" w:rsidP="00560518">
            <w:pPr>
              <w:spacing w:before="160" w:line="260" w:lineRule="exact"/>
              <w:ind w:left="-57"/>
              <w:rPr>
                <w:rFonts w:ascii="Arial" w:hAnsi="Arial"/>
                <w:sz w:val="14"/>
              </w:rPr>
            </w:pPr>
            <w:r w:rsidRPr="00285BAD">
              <w:rPr>
                <w:rFonts w:ascii="Courier New" w:hAnsi="Courier New" w:cs="Courier New"/>
              </w:rPr>
              <w:fldChar w:fldCharType="begin">
                <w:ffData>
                  <w:name w:val="TempName"/>
                  <w:enabled/>
                  <w:calcOnExit w:val="0"/>
                  <w:checkBox>
                    <w:size w:val="22"/>
                    <w:default w:val="0"/>
                  </w:checkBox>
                </w:ffData>
              </w:fldChar>
            </w:r>
            <w:r w:rsidRPr="00285BAD">
              <w:rPr>
                <w:rFonts w:ascii="Courier New" w:hAnsi="Courier New" w:cs="Courier New"/>
              </w:rPr>
              <w:instrText xml:space="preserve"> FORMCHECKBOX </w:instrText>
            </w:r>
            <w:r w:rsidR="00061EF8" w:rsidRPr="00285BAD">
              <w:rPr>
                <w:rFonts w:ascii="Courier New" w:hAnsi="Courier New" w:cs="Courier New"/>
              </w:rPr>
            </w:r>
            <w:r w:rsidR="00083511">
              <w:rPr>
                <w:rFonts w:ascii="Courier New" w:hAnsi="Courier New" w:cs="Courier New"/>
              </w:rPr>
              <w:fldChar w:fldCharType="separate"/>
            </w:r>
            <w:r w:rsidRPr="00285BAD">
              <w:rPr>
                <w:rFonts w:ascii="Courier New" w:hAnsi="Courier New" w:cs="Courier New"/>
              </w:rPr>
              <w:fldChar w:fldCharType="end"/>
            </w:r>
          </w:p>
        </w:tc>
        <w:tc>
          <w:tcPr>
            <w:tcW w:w="9547" w:type="dxa"/>
            <w:gridSpan w:val="11"/>
            <w:tcBorders>
              <w:top w:val="single" w:sz="6" w:space="0" w:color="auto"/>
              <w:left w:val="nil"/>
              <w:bottom w:val="single" w:sz="6" w:space="0" w:color="auto"/>
              <w:right w:val="single" w:sz="6" w:space="0" w:color="auto"/>
            </w:tcBorders>
            <w:shd w:val="clear" w:color="auto" w:fill="auto"/>
          </w:tcPr>
          <w:p w:rsidR="00512364" w:rsidRPr="00560518" w:rsidRDefault="00512364" w:rsidP="00560518">
            <w:pPr>
              <w:spacing w:before="160" w:line="260" w:lineRule="exact"/>
              <w:rPr>
                <w:rFonts w:ascii="Arial" w:hAnsi="Arial" w:cs="Arial"/>
                <w:spacing w:val="-2"/>
              </w:rPr>
            </w:pPr>
            <w:r w:rsidRPr="00560518">
              <w:rPr>
                <w:rFonts w:ascii="Arial" w:hAnsi="Arial" w:cs="Arial"/>
                <w:b/>
                <w:spacing w:val="-2"/>
              </w:rPr>
              <w:t>Nej tack!</w:t>
            </w:r>
            <w:r w:rsidRPr="00560518">
              <w:rPr>
                <w:rFonts w:ascii="Arial" w:hAnsi="Arial" w:cs="Arial"/>
                <w:spacing w:val="-2"/>
              </w:rPr>
              <w:t xml:space="preserve"> </w:t>
            </w:r>
            <w:r w:rsidR="00560518" w:rsidRPr="00560518">
              <w:rPr>
                <w:rFonts w:ascii="Arial" w:hAnsi="Arial" w:cs="Arial"/>
                <w:spacing w:val="-2"/>
              </w:rPr>
              <w:t>Jag önskar inte besök av tandvårdspersonal för kostnadsfri munhälsobedömning och rådgivning.</w:t>
            </w:r>
          </w:p>
        </w:tc>
      </w:tr>
      <w:tr w:rsidR="00512364">
        <w:trPr>
          <w:cantSplit/>
          <w:trHeight w:hRule="exact" w:val="480"/>
        </w:trPr>
        <w:tc>
          <w:tcPr>
            <w:tcW w:w="9897" w:type="dxa"/>
            <w:gridSpan w:val="12"/>
            <w:tcBorders>
              <w:top w:val="single" w:sz="6" w:space="0" w:color="auto"/>
            </w:tcBorders>
          </w:tcPr>
          <w:p w:rsidR="00512364" w:rsidRPr="00417D0F" w:rsidRDefault="00512364" w:rsidP="00512364">
            <w:pPr>
              <w:spacing w:before="200" w:line="240" w:lineRule="exact"/>
              <w:ind w:left="-57"/>
              <w:rPr>
                <w:rFonts w:ascii="Arial" w:hAnsi="Arial" w:cs="Arial"/>
                <w:b/>
              </w:rPr>
            </w:pPr>
            <w:r>
              <w:rPr>
                <w:rFonts w:ascii="Arial" w:hAnsi="Arial" w:cs="Arial"/>
                <w:b/>
              </w:rPr>
              <w:t>Underskrift</w:t>
            </w:r>
          </w:p>
        </w:tc>
      </w:tr>
      <w:tr w:rsidR="00512364">
        <w:trPr>
          <w:cantSplit/>
          <w:trHeight w:hRule="exact" w:val="200"/>
        </w:trPr>
        <w:tc>
          <w:tcPr>
            <w:tcW w:w="9897" w:type="dxa"/>
            <w:gridSpan w:val="12"/>
            <w:tcBorders>
              <w:top w:val="single" w:sz="6" w:space="0" w:color="auto"/>
              <w:left w:val="single" w:sz="6" w:space="0" w:color="auto"/>
              <w:right w:val="single" w:sz="6" w:space="0" w:color="auto"/>
            </w:tcBorders>
            <w:shd w:val="clear" w:color="auto" w:fill="auto"/>
          </w:tcPr>
          <w:p w:rsidR="00512364" w:rsidRDefault="00512364" w:rsidP="00512364">
            <w:pPr>
              <w:spacing w:line="180" w:lineRule="exact"/>
              <w:ind w:left="-57"/>
              <w:rPr>
                <w:rFonts w:ascii="Arial" w:hAnsi="Arial"/>
                <w:sz w:val="14"/>
              </w:rPr>
            </w:pPr>
            <w:r>
              <w:rPr>
                <w:rFonts w:ascii="Arial" w:hAnsi="Arial"/>
                <w:sz w:val="14"/>
              </w:rPr>
              <w:t>Ort och datum</w:t>
            </w:r>
          </w:p>
        </w:tc>
      </w:tr>
      <w:tr w:rsidR="00512364">
        <w:trPr>
          <w:cantSplit/>
          <w:trHeight w:hRule="exact" w:val="357"/>
        </w:trPr>
        <w:tc>
          <w:tcPr>
            <w:tcW w:w="9897" w:type="dxa"/>
            <w:gridSpan w:val="12"/>
            <w:tcBorders>
              <w:left w:val="single" w:sz="6" w:space="0" w:color="auto"/>
              <w:bottom w:val="single" w:sz="6" w:space="0" w:color="auto"/>
              <w:right w:val="single" w:sz="6" w:space="0" w:color="auto"/>
            </w:tcBorders>
            <w:shd w:val="clear" w:color="auto" w:fill="auto"/>
            <w:vAlign w:val="center"/>
          </w:tcPr>
          <w:p w:rsidR="00512364" w:rsidRPr="00F453C8" w:rsidRDefault="00512364" w:rsidP="00D84BB1">
            <w:pPr>
              <w:spacing w:line="260" w:lineRule="exact"/>
              <w:ind w:left="-57"/>
              <w:rPr>
                <w:rFonts w:ascii="Courier New" w:hAnsi="Courier New" w:cs="Courier New"/>
              </w:rPr>
            </w:pPr>
            <w:r>
              <w:rPr>
                <w:rFonts w:ascii="Courier New" w:hAnsi="Courier New" w:cs="Courier New"/>
              </w:rPr>
              <w:fldChar w:fldCharType="begin">
                <w:ffData>
                  <w:name w:val="TempName"/>
                  <w:enabled/>
                  <w:calcOnExit w:val="0"/>
                  <w:textInput>
                    <w:maxLength w:val="83"/>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Pr>
                <w:rFonts w:ascii="Courier New" w:hAnsi="Courier New" w:cs="Courier New"/>
              </w:rPr>
              <w:fldChar w:fldCharType="end"/>
            </w:r>
          </w:p>
        </w:tc>
      </w:tr>
      <w:tr w:rsidR="00512364">
        <w:trPr>
          <w:cantSplit/>
          <w:trHeight w:hRule="exact" w:val="200"/>
        </w:trPr>
        <w:tc>
          <w:tcPr>
            <w:tcW w:w="4948" w:type="dxa"/>
            <w:gridSpan w:val="8"/>
            <w:tcBorders>
              <w:top w:val="single" w:sz="6" w:space="0" w:color="auto"/>
              <w:left w:val="single" w:sz="6" w:space="0" w:color="auto"/>
              <w:right w:val="single" w:sz="6" w:space="0" w:color="auto"/>
            </w:tcBorders>
            <w:shd w:val="clear" w:color="auto" w:fill="auto"/>
          </w:tcPr>
          <w:p w:rsidR="00512364" w:rsidRDefault="00512364" w:rsidP="00512364">
            <w:pPr>
              <w:spacing w:line="180" w:lineRule="exact"/>
              <w:ind w:left="-57"/>
              <w:rPr>
                <w:rFonts w:ascii="Arial" w:hAnsi="Arial"/>
                <w:sz w:val="14"/>
              </w:rPr>
            </w:pPr>
            <w:r>
              <w:rPr>
                <w:rFonts w:ascii="Arial" w:hAnsi="Arial"/>
                <w:sz w:val="14"/>
              </w:rPr>
              <w:t>Underskrift</w:t>
            </w:r>
          </w:p>
        </w:tc>
        <w:tc>
          <w:tcPr>
            <w:tcW w:w="4949" w:type="dxa"/>
            <w:gridSpan w:val="4"/>
            <w:tcBorders>
              <w:top w:val="single" w:sz="6" w:space="0" w:color="auto"/>
              <w:left w:val="single" w:sz="6" w:space="0" w:color="auto"/>
              <w:right w:val="single" w:sz="6" w:space="0" w:color="auto"/>
            </w:tcBorders>
            <w:shd w:val="clear" w:color="auto" w:fill="auto"/>
          </w:tcPr>
          <w:p w:rsidR="00512364" w:rsidRDefault="00512364" w:rsidP="00512364">
            <w:pPr>
              <w:spacing w:line="180" w:lineRule="exact"/>
              <w:ind w:left="-57"/>
              <w:rPr>
                <w:rFonts w:ascii="Arial" w:hAnsi="Arial"/>
                <w:sz w:val="14"/>
              </w:rPr>
            </w:pPr>
            <w:r>
              <w:rPr>
                <w:rFonts w:ascii="Arial" w:hAnsi="Arial"/>
                <w:sz w:val="14"/>
              </w:rPr>
              <w:t>Namnförtydligande</w:t>
            </w:r>
          </w:p>
        </w:tc>
      </w:tr>
      <w:tr w:rsidR="00512364">
        <w:trPr>
          <w:cantSplit/>
          <w:trHeight w:hRule="exact" w:val="480"/>
        </w:trPr>
        <w:tc>
          <w:tcPr>
            <w:tcW w:w="4948" w:type="dxa"/>
            <w:gridSpan w:val="8"/>
            <w:tcBorders>
              <w:left w:val="single" w:sz="6" w:space="0" w:color="auto"/>
              <w:bottom w:val="single" w:sz="6" w:space="0" w:color="auto"/>
            </w:tcBorders>
            <w:shd w:val="clear" w:color="auto" w:fill="auto"/>
          </w:tcPr>
          <w:p w:rsidR="00512364" w:rsidRPr="001A404A" w:rsidRDefault="00512364" w:rsidP="00512364">
            <w:pPr>
              <w:spacing w:before="180" w:line="260" w:lineRule="exact"/>
              <w:ind w:left="-57"/>
              <w:rPr>
                <w:rFonts w:ascii="Courier New" w:hAnsi="Courier New" w:cs="Courier New"/>
              </w:rPr>
            </w:pPr>
          </w:p>
        </w:tc>
        <w:tc>
          <w:tcPr>
            <w:tcW w:w="4949" w:type="dxa"/>
            <w:gridSpan w:val="4"/>
            <w:tcBorders>
              <w:bottom w:val="single" w:sz="6" w:space="0" w:color="auto"/>
              <w:right w:val="single" w:sz="6" w:space="0" w:color="auto"/>
            </w:tcBorders>
            <w:shd w:val="clear" w:color="auto" w:fill="auto"/>
          </w:tcPr>
          <w:p w:rsidR="00512364" w:rsidRPr="005F2640" w:rsidRDefault="00512364" w:rsidP="00512364">
            <w:pPr>
              <w:spacing w:before="180" w:line="260" w:lineRule="exact"/>
              <w:ind w:left="-57"/>
              <w:rPr>
                <w:rFonts w:ascii="Courier New" w:hAnsi="Courier New" w:cs="Courier New"/>
              </w:rPr>
            </w:pPr>
            <w:r>
              <w:rPr>
                <w:rFonts w:ascii="Courier New" w:hAnsi="Courier New" w:cs="Courier New"/>
              </w:rPr>
              <w:fldChar w:fldCharType="begin">
                <w:ffData>
                  <w:name w:val=""/>
                  <w:enabled/>
                  <w:calcOnExit w:val="0"/>
                  <w:textInput>
                    <w:maxLength w:val="41"/>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Pr>
                <w:rFonts w:ascii="Courier New" w:hAnsi="Courier New" w:cs="Courier New"/>
              </w:rPr>
              <w:fldChar w:fldCharType="end"/>
            </w:r>
          </w:p>
        </w:tc>
      </w:tr>
      <w:tr w:rsidR="00D84BB1">
        <w:trPr>
          <w:cantSplit/>
          <w:trHeight w:hRule="exact" w:val="200"/>
        </w:trPr>
        <w:tc>
          <w:tcPr>
            <w:tcW w:w="4948" w:type="dxa"/>
            <w:gridSpan w:val="8"/>
            <w:tcBorders>
              <w:top w:val="single" w:sz="6" w:space="0" w:color="auto"/>
              <w:left w:val="single" w:sz="6" w:space="0" w:color="auto"/>
              <w:right w:val="single" w:sz="4" w:space="0" w:color="auto"/>
            </w:tcBorders>
            <w:shd w:val="clear" w:color="auto" w:fill="auto"/>
          </w:tcPr>
          <w:p w:rsidR="00D84BB1" w:rsidRDefault="00D84BB1" w:rsidP="00512364">
            <w:pPr>
              <w:spacing w:line="180" w:lineRule="exact"/>
              <w:ind w:left="-57"/>
              <w:rPr>
                <w:rFonts w:ascii="Arial" w:hAnsi="Arial"/>
                <w:sz w:val="14"/>
              </w:rPr>
            </w:pPr>
            <w:r>
              <w:rPr>
                <w:rFonts w:ascii="Arial" w:hAnsi="Arial"/>
                <w:sz w:val="14"/>
              </w:rPr>
              <w:t xml:space="preserve">  </w:t>
            </w:r>
          </w:p>
        </w:tc>
        <w:tc>
          <w:tcPr>
            <w:tcW w:w="4949" w:type="dxa"/>
            <w:gridSpan w:val="4"/>
            <w:tcBorders>
              <w:top w:val="single" w:sz="6" w:space="0" w:color="auto"/>
              <w:left w:val="single" w:sz="4" w:space="0" w:color="auto"/>
              <w:right w:val="single" w:sz="6" w:space="0" w:color="auto"/>
            </w:tcBorders>
            <w:shd w:val="clear" w:color="auto" w:fill="auto"/>
          </w:tcPr>
          <w:p w:rsidR="00D84BB1" w:rsidRDefault="00D84BB1" w:rsidP="00512364">
            <w:pPr>
              <w:spacing w:line="180" w:lineRule="exact"/>
              <w:ind w:left="-57"/>
              <w:rPr>
                <w:rFonts w:ascii="Arial" w:hAnsi="Arial"/>
                <w:sz w:val="14"/>
              </w:rPr>
            </w:pPr>
            <w:r>
              <w:rPr>
                <w:rFonts w:ascii="Arial" w:hAnsi="Arial"/>
                <w:sz w:val="14"/>
              </w:rPr>
              <w:t xml:space="preserve">Telefonnummer </w:t>
            </w:r>
          </w:p>
        </w:tc>
      </w:tr>
      <w:tr w:rsidR="00CA3278">
        <w:trPr>
          <w:cantSplit/>
          <w:trHeight w:hRule="exact" w:val="357"/>
        </w:trPr>
        <w:tc>
          <w:tcPr>
            <w:tcW w:w="350" w:type="dxa"/>
            <w:tcBorders>
              <w:left w:val="single" w:sz="6" w:space="0" w:color="auto"/>
              <w:bottom w:val="single" w:sz="6" w:space="0" w:color="auto"/>
            </w:tcBorders>
            <w:shd w:val="clear" w:color="auto" w:fill="auto"/>
            <w:vAlign w:val="center"/>
          </w:tcPr>
          <w:p w:rsidR="00CA3278" w:rsidRPr="00E90787" w:rsidRDefault="00CA3278" w:rsidP="002F4542">
            <w:pPr>
              <w:spacing w:line="260" w:lineRule="exact"/>
              <w:ind w:left="-57"/>
              <w:rPr>
                <w:rFonts w:ascii="Courier New" w:hAnsi="Courier New" w:cs="Courier New"/>
              </w:rPr>
            </w:pPr>
            <w:r w:rsidRPr="00E90787">
              <w:rPr>
                <w:rFonts w:ascii="Courier New" w:hAnsi="Courier New" w:cs="Courier New"/>
              </w:rPr>
              <w:fldChar w:fldCharType="begin">
                <w:ffData>
                  <w:name w:val="TempName"/>
                  <w:enabled/>
                  <w:calcOnExit w:val="0"/>
                  <w:checkBox>
                    <w:size w:val="22"/>
                    <w:default w:val="0"/>
                  </w:checkBox>
                </w:ffData>
              </w:fldChar>
            </w:r>
            <w:r w:rsidRPr="00E90787">
              <w:rPr>
                <w:rFonts w:ascii="Courier New" w:hAnsi="Courier New" w:cs="Courier New"/>
              </w:rPr>
              <w:instrText xml:space="preserve"> FORMCHECKBOX </w:instrText>
            </w:r>
            <w:r w:rsidR="00061EF8" w:rsidRPr="00E90787">
              <w:rPr>
                <w:rFonts w:ascii="Courier New" w:hAnsi="Courier New" w:cs="Courier New"/>
              </w:rPr>
            </w:r>
            <w:r w:rsidR="00083511">
              <w:rPr>
                <w:rFonts w:ascii="Courier New" w:hAnsi="Courier New" w:cs="Courier New"/>
              </w:rPr>
              <w:fldChar w:fldCharType="separate"/>
            </w:r>
            <w:r w:rsidRPr="00E90787">
              <w:rPr>
                <w:rFonts w:ascii="Courier New" w:hAnsi="Courier New" w:cs="Courier New"/>
              </w:rPr>
              <w:fldChar w:fldCharType="end"/>
            </w:r>
          </w:p>
        </w:tc>
        <w:tc>
          <w:tcPr>
            <w:tcW w:w="1062" w:type="dxa"/>
            <w:gridSpan w:val="2"/>
            <w:tcBorders>
              <w:left w:val="nil"/>
              <w:bottom w:val="single" w:sz="6" w:space="0" w:color="auto"/>
            </w:tcBorders>
            <w:shd w:val="clear" w:color="auto" w:fill="auto"/>
            <w:vAlign w:val="center"/>
          </w:tcPr>
          <w:p w:rsidR="00CA3278" w:rsidRPr="00E90787" w:rsidRDefault="00CA3278" w:rsidP="002F4542">
            <w:pPr>
              <w:spacing w:line="260" w:lineRule="exact"/>
              <w:ind w:left="-57"/>
              <w:rPr>
                <w:rFonts w:ascii="Arial" w:hAnsi="Arial" w:cs="Arial"/>
                <w:sz w:val="16"/>
                <w:szCs w:val="16"/>
              </w:rPr>
            </w:pPr>
            <w:r>
              <w:rPr>
                <w:rFonts w:ascii="Arial" w:hAnsi="Arial" w:cs="Arial"/>
                <w:sz w:val="16"/>
                <w:szCs w:val="16"/>
              </w:rPr>
              <w:t>Anhörig</w:t>
            </w:r>
          </w:p>
        </w:tc>
        <w:tc>
          <w:tcPr>
            <w:tcW w:w="364" w:type="dxa"/>
            <w:tcBorders>
              <w:bottom w:val="single" w:sz="6" w:space="0" w:color="auto"/>
            </w:tcBorders>
            <w:shd w:val="clear" w:color="auto" w:fill="auto"/>
            <w:vAlign w:val="center"/>
          </w:tcPr>
          <w:p w:rsidR="00CA3278" w:rsidRPr="00E90787" w:rsidRDefault="00CA3278" w:rsidP="002F4542">
            <w:pPr>
              <w:spacing w:line="260" w:lineRule="exact"/>
              <w:ind w:left="-57"/>
              <w:rPr>
                <w:rFonts w:ascii="Courier New" w:hAnsi="Courier New" w:cs="Courier New"/>
              </w:rPr>
            </w:pPr>
            <w:r w:rsidRPr="00E90787">
              <w:rPr>
                <w:rFonts w:ascii="Courier New" w:hAnsi="Courier New" w:cs="Courier New"/>
              </w:rPr>
              <w:fldChar w:fldCharType="begin">
                <w:ffData>
                  <w:name w:val="TempName"/>
                  <w:enabled/>
                  <w:calcOnExit w:val="0"/>
                  <w:checkBox>
                    <w:size w:val="22"/>
                    <w:default w:val="0"/>
                  </w:checkBox>
                </w:ffData>
              </w:fldChar>
            </w:r>
            <w:r w:rsidRPr="00E90787">
              <w:rPr>
                <w:rFonts w:ascii="Courier New" w:hAnsi="Courier New" w:cs="Courier New"/>
              </w:rPr>
              <w:instrText xml:space="preserve"> FORMCHECKBOX </w:instrText>
            </w:r>
            <w:r w:rsidR="00061EF8" w:rsidRPr="00E90787">
              <w:rPr>
                <w:rFonts w:ascii="Courier New" w:hAnsi="Courier New" w:cs="Courier New"/>
              </w:rPr>
            </w:r>
            <w:r w:rsidR="00083511">
              <w:rPr>
                <w:rFonts w:ascii="Courier New" w:hAnsi="Courier New" w:cs="Courier New"/>
              </w:rPr>
              <w:fldChar w:fldCharType="separate"/>
            </w:r>
            <w:r w:rsidRPr="00E90787">
              <w:rPr>
                <w:rFonts w:ascii="Courier New" w:hAnsi="Courier New" w:cs="Courier New"/>
              </w:rPr>
              <w:fldChar w:fldCharType="end"/>
            </w:r>
          </w:p>
        </w:tc>
        <w:tc>
          <w:tcPr>
            <w:tcW w:w="1052" w:type="dxa"/>
            <w:tcBorders>
              <w:left w:val="nil"/>
              <w:bottom w:val="single" w:sz="6" w:space="0" w:color="auto"/>
            </w:tcBorders>
            <w:shd w:val="clear" w:color="auto" w:fill="auto"/>
            <w:vAlign w:val="center"/>
          </w:tcPr>
          <w:p w:rsidR="00CA3278" w:rsidRPr="00E90787" w:rsidRDefault="00CA3278" w:rsidP="002F4542">
            <w:pPr>
              <w:spacing w:line="260" w:lineRule="exact"/>
              <w:ind w:left="-57"/>
              <w:rPr>
                <w:rFonts w:ascii="Arial" w:hAnsi="Arial" w:cs="Arial"/>
                <w:sz w:val="16"/>
                <w:szCs w:val="16"/>
              </w:rPr>
            </w:pPr>
            <w:r w:rsidRPr="00E90787">
              <w:rPr>
                <w:rFonts w:ascii="Arial" w:hAnsi="Arial" w:cs="Arial"/>
                <w:sz w:val="16"/>
                <w:szCs w:val="16"/>
              </w:rPr>
              <w:t>God man</w:t>
            </w:r>
          </w:p>
        </w:tc>
        <w:tc>
          <w:tcPr>
            <w:tcW w:w="350" w:type="dxa"/>
            <w:tcBorders>
              <w:bottom w:val="single" w:sz="6" w:space="0" w:color="auto"/>
            </w:tcBorders>
            <w:shd w:val="clear" w:color="auto" w:fill="auto"/>
            <w:vAlign w:val="center"/>
          </w:tcPr>
          <w:p w:rsidR="00CA3278" w:rsidRPr="00E90787" w:rsidRDefault="00CA3278" w:rsidP="002F4542">
            <w:pPr>
              <w:spacing w:line="260" w:lineRule="exact"/>
              <w:ind w:left="-57"/>
              <w:rPr>
                <w:rFonts w:ascii="Courier New" w:hAnsi="Courier New" w:cs="Courier New"/>
              </w:rPr>
            </w:pPr>
          </w:p>
        </w:tc>
        <w:tc>
          <w:tcPr>
            <w:tcW w:w="1764" w:type="dxa"/>
            <w:tcBorders>
              <w:left w:val="nil"/>
              <w:bottom w:val="single" w:sz="6" w:space="0" w:color="auto"/>
            </w:tcBorders>
            <w:shd w:val="clear" w:color="auto" w:fill="auto"/>
            <w:vAlign w:val="center"/>
          </w:tcPr>
          <w:p w:rsidR="00CA3278" w:rsidRPr="00D82D19" w:rsidRDefault="00CA3278" w:rsidP="002F4542">
            <w:pPr>
              <w:spacing w:line="260" w:lineRule="exact"/>
              <w:ind w:left="-57"/>
              <w:rPr>
                <w:rFonts w:ascii="Courier New" w:hAnsi="Courier New" w:cs="Courier New"/>
              </w:rPr>
            </w:pPr>
          </w:p>
        </w:tc>
        <w:tc>
          <w:tcPr>
            <w:tcW w:w="4955" w:type="dxa"/>
            <w:gridSpan w:val="5"/>
            <w:tcBorders>
              <w:bottom w:val="single" w:sz="6" w:space="0" w:color="auto"/>
              <w:right w:val="single" w:sz="6" w:space="0" w:color="auto"/>
            </w:tcBorders>
            <w:shd w:val="clear" w:color="auto" w:fill="auto"/>
            <w:vAlign w:val="center"/>
          </w:tcPr>
          <w:p w:rsidR="00CA3278" w:rsidRPr="00D82D19" w:rsidRDefault="00CA3278" w:rsidP="00D84BB1">
            <w:pPr>
              <w:spacing w:line="260" w:lineRule="exact"/>
              <w:ind w:left="-57"/>
              <w:rPr>
                <w:rFonts w:ascii="Courier New" w:hAnsi="Courier New" w:cs="Courier New"/>
              </w:rPr>
            </w:pPr>
            <w:r>
              <w:rPr>
                <w:rFonts w:ascii="Courier New" w:hAnsi="Courier New" w:cs="Courier New"/>
              </w:rPr>
              <w:fldChar w:fldCharType="begin">
                <w:ffData>
                  <w:name w:val="Text1"/>
                  <w:enabled/>
                  <w:calcOnExit w:val="0"/>
                  <w:textInput/>
                </w:ffData>
              </w:fldChar>
            </w:r>
            <w:bookmarkStart w:id="3" w:name="Text1"/>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sidR="00061EF8">
              <w:rPr>
                <w:rFonts w:ascii="Courier New" w:hAnsi="Courier New" w:cs="Courier New"/>
                <w:noProof/>
              </w:rPr>
              <w:t> </w:t>
            </w:r>
            <w:r>
              <w:rPr>
                <w:rFonts w:ascii="Courier New" w:hAnsi="Courier New" w:cs="Courier New"/>
              </w:rPr>
              <w:fldChar w:fldCharType="end"/>
            </w:r>
            <w:bookmarkEnd w:id="3"/>
          </w:p>
        </w:tc>
      </w:tr>
      <w:tr w:rsidR="00512364">
        <w:trPr>
          <w:cantSplit/>
          <w:trHeight w:hRule="exact" w:val="1200"/>
        </w:trPr>
        <w:tc>
          <w:tcPr>
            <w:tcW w:w="9897" w:type="dxa"/>
            <w:gridSpan w:val="12"/>
          </w:tcPr>
          <w:p w:rsidR="00512364" w:rsidRPr="00D84BB1" w:rsidRDefault="00512364" w:rsidP="00512364">
            <w:pPr>
              <w:spacing w:before="200" w:line="220" w:lineRule="exact"/>
              <w:ind w:left="-57"/>
              <w:rPr>
                <w:rFonts w:ascii="Arial" w:hAnsi="Arial" w:cs="Arial"/>
              </w:rPr>
            </w:pPr>
            <w:r w:rsidRPr="00D84BB1">
              <w:rPr>
                <w:rFonts w:ascii="Arial" w:hAnsi="Arial" w:cs="Arial"/>
              </w:rPr>
              <w:t xml:space="preserve">Nej- svar lämnas till </w:t>
            </w:r>
            <w:r w:rsidR="00560518">
              <w:rPr>
                <w:rFonts w:ascii="Arial" w:hAnsi="Arial" w:cs="Arial"/>
              </w:rPr>
              <w:t>vårdgiv</w:t>
            </w:r>
            <w:r w:rsidRPr="00D84BB1">
              <w:rPr>
                <w:rFonts w:ascii="Arial" w:hAnsi="Arial" w:cs="Arial"/>
              </w:rPr>
              <w:t>aren, som vidarebefordrar dessa till:</w:t>
            </w:r>
          </w:p>
          <w:p w:rsidR="00512364" w:rsidRPr="00D84BB1" w:rsidRDefault="00061EF8" w:rsidP="00512364">
            <w:pPr>
              <w:spacing w:line="220" w:lineRule="exact"/>
              <w:ind w:left="-57"/>
              <w:rPr>
                <w:rFonts w:ascii="Arial" w:hAnsi="Arial" w:cs="Arial"/>
              </w:rPr>
            </w:pPr>
            <w:r w:rsidRPr="00061EF8">
              <w:rPr>
                <w:rFonts w:ascii="Arial" w:hAnsi="Arial" w:cs="Arial"/>
              </w:rPr>
              <w:t>Folkhälsa och sjukvård/Bedömning tandvård, Region Jönköpings län</w:t>
            </w:r>
            <w:r w:rsidR="00512364" w:rsidRPr="00D84BB1">
              <w:rPr>
                <w:rFonts w:ascii="Arial" w:hAnsi="Arial" w:cs="Arial"/>
              </w:rPr>
              <w:t>, Box 1024, 551 11 Jönköping</w:t>
            </w:r>
          </w:p>
          <w:p w:rsidR="00512364" w:rsidRPr="00903AAF" w:rsidRDefault="00512364" w:rsidP="00512364">
            <w:pPr>
              <w:spacing w:line="220" w:lineRule="exact"/>
              <w:ind w:left="-57"/>
              <w:rPr>
                <w:rFonts w:ascii="Arial" w:hAnsi="Arial" w:cs="Arial"/>
                <w:sz w:val="16"/>
                <w:szCs w:val="16"/>
              </w:rPr>
            </w:pPr>
          </w:p>
        </w:tc>
      </w:tr>
      <w:tr w:rsidR="0084569C">
        <w:trPr>
          <w:cantSplit/>
          <w:trHeight w:val="1552"/>
        </w:trPr>
        <w:tc>
          <w:tcPr>
            <w:tcW w:w="5502" w:type="dxa"/>
            <w:gridSpan w:val="9"/>
          </w:tcPr>
          <w:p w:rsidR="0084569C" w:rsidRDefault="002675CD" w:rsidP="004E0913">
            <w:pPr>
              <w:spacing w:before="40"/>
              <w:ind w:left="-57"/>
              <w:rPr>
                <w:rFonts w:ascii="Arial" w:hAnsi="Arial"/>
                <w:sz w:val="14"/>
              </w:rPr>
            </w:pPr>
            <w:r>
              <w:rPr>
                <w:noProof/>
              </w:rPr>
              <w:lastRenderedPageBreak/>
              <w:drawing>
                <wp:inline distT="0" distB="0" distL="0" distR="0" wp14:anchorId="04FECC68" wp14:editId="3DF475BE">
                  <wp:extent cx="1442085" cy="360680"/>
                  <wp:effectExtent l="0" t="0" r="5715" b="127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085" cy="360680"/>
                          </a:xfrm>
                          <a:prstGeom prst="rect">
                            <a:avLst/>
                          </a:prstGeom>
                          <a:noFill/>
                          <a:ln>
                            <a:noFill/>
                          </a:ln>
                        </pic:spPr>
                      </pic:pic>
                    </a:graphicData>
                  </a:graphic>
                </wp:inline>
              </w:drawing>
            </w:r>
          </w:p>
        </w:tc>
        <w:tc>
          <w:tcPr>
            <w:tcW w:w="3821" w:type="dxa"/>
            <w:gridSpan w:val="2"/>
          </w:tcPr>
          <w:p w:rsidR="0084569C" w:rsidRPr="00856440" w:rsidRDefault="0084569C" w:rsidP="004E0913">
            <w:pPr>
              <w:tabs>
                <w:tab w:val="left" w:pos="114"/>
              </w:tabs>
              <w:spacing w:before="40" w:line="240" w:lineRule="exact"/>
              <w:ind w:left="-57"/>
              <w:rPr>
                <w:rFonts w:ascii="Arial" w:hAnsi="Arial"/>
                <w:b/>
                <w:sz w:val="24"/>
              </w:rPr>
            </w:pPr>
            <w:r w:rsidRPr="00856440">
              <w:rPr>
                <w:rFonts w:ascii="Arial" w:hAnsi="Arial"/>
                <w:b/>
                <w:sz w:val="24"/>
              </w:rPr>
              <w:t>ERBJUDANDE OM MUNHÄLSOBEDÖMNING</w:t>
            </w:r>
          </w:p>
          <w:p w:rsidR="0084569C" w:rsidRPr="00076F28" w:rsidRDefault="0084569C" w:rsidP="004E0913">
            <w:pPr>
              <w:tabs>
                <w:tab w:val="left" w:pos="114"/>
              </w:tabs>
              <w:spacing w:before="40" w:line="240" w:lineRule="exact"/>
              <w:ind w:left="-57"/>
              <w:rPr>
                <w:rFonts w:ascii="Arial" w:hAnsi="Arial"/>
                <w:b/>
              </w:rPr>
            </w:pPr>
            <w:r>
              <w:rPr>
                <w:rFonts w:ascii="Arial" w:hAnsi="Arial"/>
                <w:b/>
                <w:sz w:val="24"/>
              </w:rPr>
              <w:br/>
            </w:r>
          </w:p>
        </w:tc>
        <w:tc>
          <w:tcPr>
            <w:tcW w:w="574" w:type="dxa"/>
          </w:tcPr>
          <w:p w:rsidR="0084569C" w:rsidRDefault="0084569C" w:rsidP="004E0913">
            <w:r>
              <w:t>2/2</w:t>
            </w:r>
          </w:p>
        </w:tc>
      </w:tr>
    </w:tbl>
    <w:p w:rsidR="00512364" w:rsidRPr="0084569C" w:rsidRDefault="00512364" w:rsidP="0084569C">
      <w:pPr>
        <w:ind w:left="-57"/>
        <w:rPr>
          <w:rFonts w:ascii="Arial" w:hAnsi="Arial" w:cs="Arial"/>
          <w:b/>
          <w:sz w:val="22"/>
          <w:szCs w:val="22"/>
        </w:rPr>
      </w:pPr>
      <w:r w:rsidRPr="0084569C">
        <w:rPr>
          <w:rFonts w:ascii="Arial" w:hAnsi="Arial" w:cs="Arial"/>
          <w:b/>
          <w:sz w:val="22"/>
          <w:szCs w:val="22"/>
        </w:rPr>
        <w:t>Information</w:t>
      </w:r>
    </w:p>
    <w:p w:rsidR="00512364" w:rsidRPr="00D51265" w:rsidRDefault="00512364" w:rsidP="00512364">
      <w:pPr>
        <w:spacing w:before="140" w:line="360" w:lineRule="auto"/>
        <w:ind w:left="-57"/>
        <w:rPr>
          <w:rFonts w:ascii="Arial" w:hAnsi="Arial" w:cs="Arial"/>
          <w:sz w:val="22"/>
          <w:szCs w:val="22"/>
        </w:rPr>
      </w:pPr>
      <w:r w:rsidRPr="00D51265">
        <w:rPr>
          <w:rFonts w:ascii="Arial" w:hAnsi="Arial" w:cs="Arial"/>
          <w:sz w:val="22"/>
          <w:szCs w:val="22"/>
        </w:rPr>
        <w:t>En god munhälsa betyder mycket för välbefinnandet och för att kunna äta och njuta av en måltid. När kroppens motståndskraft minskar, ökar risken för infektioner – även i munnen. Sjukdomar, medicinbiverkningar, nedsatt rörelseförmåga i händer, ansikte och mun kan vara orsaken till att besvär uppstår. Genom att så tidigt som möjligt bli medveten om riskerna för munhälsan, kan man lättare förebygga att skador uppstår.</w:t>
      </w:r>
    </w:p>
    <w:p w:rsidR="00512364" w:rsidRPr="00D51265" w:rsidRDefault="00512364" w:rsidP="00512364">
      <w:pPr>
        <w:spacing w:line="360" w:lineRule="auto"/>
        <w:ind w:left="-57"/>
        <w:rPr>
          <w:rFonts w:ascii="Arial" w:hAnsi="Arial" w:cs="Arial"/>
          <w:sz w:val="22"/>
          <w:szCs w:val="22"/>
        </w:rPr>
      </w:pPr>
    </w:p>
    <w:p w:rsidR="00512364" w:rsidRPr="00D51265" w:rsidRDefault="00512364" w:rsidP="00512364">
      <w:pPr>
        <w:spacing w:line="360" w:lineRule="auto"/>
        <w:ind w:left="-57"/>
        <w:rPr>
          <w:rFonts w:ascii="Arial" w:hAnsi="Arial" w:cs="Arial"/>
          <w:sz w:val="22"/>
          <w:szCs w:val="22"/>
        </w:rPr>
      </w:pPr>
      <w:r w:rsidRPr="00D51265">
        <w:rPr>
          <w:rFonts w:ascii="Arial" w:hAnsi="Arial" w:cs="Arial"/>
          <w:sz w:val="22"/>
          <w:szCs w:val="22"/>
        </w:rPr>
        <w:t xml:space="preserve">Bedömning tandvård, </w:t>
      </w:r>
      <w:r w:rsidR="00560518">
        <w:rPr>
          <w:rFonts w:ascii="Arial" w:hAnsi="Arial" w:cs="Arial"/>
          <w:sz w:val="22"/>
          <w:szCs w:val="22"/>
        </w:rPr>
        <w:t>Region</w:t>
      </w:r>
      <w:r w:rsidRPr="00D51265">
        <w:rPr>
          <w:rFonts w:ascii="Arial" w:hAnsi="Arial" w:cs="Arial"/>
          <w:sz w:val="22"/>
          <w:szCs w:val="22"/>
        </w:rPr>
        <w:t xml:space="preserve"> Jönköpings län, erbjuder ett årligt kostnadsfritt besök av tandvårdspersonal som gör en munhälsobedömning och ger en personlig rådgivning i samarbete med vårdpersonalen. För att kunna ge rätt råd är det nödvändigt att de får information om Dina sjukdomar och medicinering.</w:t>
      </w:r>
    </w:p>
    <w:p w:rsidR="00512364" w:rsidRPr="00D51265" w:rsidRDefault="00512364" w:rsidP="00512364">
      <w:pPr>
        <w:spacing w:line="360" w:lineRule="auto"/>
        <w:ind w:left="-57"/>
        <w:rPr>
          <w:rFonts w:ascii="Arial" w:hAnsi="Arial" w:cs="Arial"/>
          <w:sz w:val="22"/>
          <w:szCs w:val="22"/>
        </w:rPr>
      </w:pPr>
    </w:p>
    <w:p w:rsidR="00512364" w:rsidRPr="00D51265" w:rsidRDefault="00512364" w:rsidP="00512364">
      <w:pPr>
        <w:spacing w:line="360" w:lineRule="auto"/>
        <w:ind w:left="-57"/>
        <w:rPr>
          <w:rFonts w:ascii="Arial" w:hAnsi="Arial" w:cs="Arial"/>
          <w:sz w:val="22"/>
          <w:szCs w:val="22"/>
        </w:rPr>
      </w:pPr>
      <w:r w:rsidRPr="00D51265">
        <w:rPr>
          <w:rFonts w:ascii="Arial" w:hAnsi="Arial" w:cs="Arial"/>
          <w:sz w:val="22"/>
          <w:szCs w:val="22"/>
        </w:rPr>
        <w:t>Du kommer även att få råd och anvisningar skriftligt på ett så kallat munvårdskort.</w:t>
      </w:r>
    </w:p>
    <w:p w:rsidR="00CC78D7" w:rsidRDefault="00512364" w:rsidP="00512364">
      <w:r w:rsidRPr="00D51265">
        <w:rPr>
          <w:rFonts w:ascii="Arial" w:hAnsi="Arial" w:cs="Arial"/>
          <w:sz w:val="22"/>
          <w:szCs w:val="22"/>
        </w:rPr>
        <w:tab/>
      </w:r>
    </w:p>
    <w:sectPr w:rsidR="00CC78D7" w:rsidSect="00CA3278">
      <w:footerReference w:type="default" r:id="rId8"/>
      <w:pgSz w:w="11906" w:h="16838"/>
      <w:pgMar w:top="107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511" w:rsidRDefault="00083511">
      <w:r>
        <w:separator/>
      </w:r>
    </w:p>
  </w:endnote>
  <w:endnote w:type="continuationSeparator" w:id="0">
    <w:p w:rsidR="00083511" w:rsidRDefault="0008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04" w:rsidRPr="00817638" w:rsidRDefault="00817638" w:rsidP="00817638">
    <w:pPr>
      <w:pStyle w:val="Sidfot"/>
    </w:pPr>
    <w:r w:rsidRPr="00817638">
      <w:rPr>
        <w:rFonts w:ascii="Arial" w:hAnsi="Arial"/>
        <w:sz w:val="14"/>
        <w:szCs w:val="14"/>
      </w:rPr>
      <w:t xml:space="preserve">© Region Jönköpings </w:t>
    </w:r>
    <w:proofErr w:type="gramStart"/>
    <w:r w:rsidRPr="00817638">
      <w:rPr>
        <w:rFonts w:ascii="Arial" w:hAnsi="Arial"/>
        <w:sz w:val="14"/>
        <w:szCs w:val="14"/>
      </w:rPr>
      <w:t>län  RjL10</w:t>
    </w:r>
    <w:r>
      <w:rPr>
        <w:rFonts w:ascii="Arial" w:hAnsi="Arial"/>
        <w:sz w:val="14"/>
        <w:szCs w:val="14"/>
      </w:rPr>
      <w:t>18</w:t>
    </w:r>
    <w:proofErr w:type="gramEnd"/>
    <w:r w:rsidRPr="00817638">
      <w:rPr>
        <w:rFonts w:ascii="Arial" w:hAnsi="Arial"/>
        <w:sz w:val="14"/>
        <w:szCs w:val="14"/>
      </w:rPr>
      <w:t xml:space="preserve">  Version 1  2015.01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511" w:rsidRDefault="00083511">
      <w:r>
        <w:separator/>
      </w:r>
    </w:p>
  </w:footnote>
  <w:footnote w:type="continuationSeparator" w:id="0">
    <w:p w:rsidR="00083511" w:rsidRDefault="00083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2LkWiilfH2uywgoYRXIda23RBI=" w:salt="YXTvE3iWODQDGyeb4kJ/q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teckning" w:val="RJL1018"/>
    <w:docVar w:name="Kund" w:val="Jönköpings landsting"/>
    <w:docVar w:name="Ursprung" w:val="Sign On AB, 556706-2277"/>
  </w:docVars>
  <w:rsids>
    <w:rsidRoot w:val="00512364"/>
    <w:rsid w:val="00023DEF"/>
    <w:rsid w:val="00050A93"/>
    <w:rsid w:val="00055842"/>
    <w:rsid w:val="00061EF8"/>
    <w:rsid w:val="00083511"/>
    <w:rsid w:val="0016497E"/>
    <w:rsid w:val="001854CF"/>
    <w:rsid w:val="001C517A"/>
    <w:rsid w:val="002675CD"/>
    <w:rsid w:val="00296B73"/>
    <w:rsid w:val="002D2EE4"/>
    <w:rsid w:val="002F4542"/>
    <w:rsid w:val="00370EB9"/>
    <w:rsid w:val="003C1E7D"/>
    <w:rsid w:val="003D2437"/>
    <w:rsid w:val="00405FE0"/>
    <w:rsid w:val="0042538E"/>
    <w:rsid w:val="00446383"/>
    <w:rsid w:val="00467F04"/>
    <w:rsid w:val="004A4679"/>
    <w:rsid w:val="004E0913"/>
    <w:rsid w:val="004F3B82"/>
    <w:rsid w:val="005049B0"/>
    <w:rsid w:val="00512364"/>
    <w:rsid w:val="00560518"/>
    <w:rsid w:val="005E0EAB"/>
    <w:rsid w:val="006571B4"/>
    <w:rsid w:val="00710124"/>
    <w:rsid w:val="00783B8E"/>
    <w:rsid w:val="007E22CC"/>
    <w:rsid w:val="00817638"/>
    <w:rsid w:val="0084569C"/>
    <w:rsid w:val="00864E46"/>
    <w:rsid w:val="008B17F8"/>
    <w:rsid w:val="008D5E37"/>
    <w:rsid w:val="009F35A7"/>
    <w:rsid w:val="00A50E18"/>
    <w:rsid w:val="00B42CEE"/>
    <w:rsid w:val="00B91989"/>
    <w:rsid w:val="00BB1D25"/>
    <w:rsid w:val="00BC622B"/>
    <w:rsid w:val="00BD2D04"/>
    <w:rsid w:val="00BF1A71"/>
    <w:rsid w:val="00C018E6"/>
    <w:rsid w:val="00CA3278"/>
    <w:rsid w:val="00CC78D7"/>
    <w:rsid w:val="00D82D1F"/>
    <w:rsid w:val="00D84BB1"/>
    <w:rsid w:val="00DB5764"/>
    <w:rsid w:val="00DC0863"/>
    <w:rsid w:val="00DF4255"/>
    <w:rsid w:val="00E46AC3"/>
    <w:rsid w:val="00E514AD"/>
    <w:rsid w:val="00E62BE3"/>
    <w:rsid w:val="00E70D26"/>
    <w:rsid w:val="00F507D0"/>
    <w:rsid w:val="00F63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36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A3278"/>
    <w:pPr>
      <w:tabs>
        <w:tab w:val="center" w:pos="4536"/>
        <w:tab w:val="right" w:pos="9072"/>
      </w:tabs>
    </w:pPr>
  </w:style>
  <w:style w:type="paragraph" w:styleId="Sidfot">
    <w:name w:val="footer"/>
    <w:basedOn w:val="Normal"/>
    <w:rsid w:val="00CA3278"/>
    <w:pPr>
      <w:tabs>
        <w:tab w:val="center" w:pos="4536"/>
        <w:tab w:val="right" w:pos="9072"/>
      </w:tabs>
    </w:pPr>
  </w:style>
  <w:style w:type="paragraph" w:styleId="Ballongtext">
    <w:name w:val="Balloon Text"/>
    <w:basedOn w:val="Normal"/>
    <w:semiHidden/>
    <w:rsid w:val="001C5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36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A3278"/>
    <w:pPr>
      <w:tabs>
        <w:tab w:val="center" w:pos="4536"/>
        <w:tab w:val="right" w:pos="9072"/>
      </w:tabs>
    </w:pPr>
  </w:style>
  <w:style w:type="paragraph" w:styleId="Sidfot">
    <w:name w:val="footer"/>
    <w:basedOn w:val="Normal"/>
    <w:rsid w:val="00CA3278"/>
    <w:pPr>
      <w:tabs>
        <w:tab w:val="center" w:pos="4536"/>
        <w:tab w:val="right" w:pos="9072"/>
      </w:tabs>
    </w:pPr>
  </w:style>
  <w:style w:type="paragraph" w:styleId="Ballongtext">
    <w:name w:val="Balloon Text"/>
    <w:basedOn w:val="Normal"/>
    <w:semiHidden/>
    <w:rsid w:val="001C5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356</Words>
  <Characters>2076</Characters>
  <Application>Microsoft Office Word</Application>
  <DocSecurity>0</DocSecurity>
  <Lines>83</Lines>
  <Paragraphs>46</Paragraphs>
  <ScaleCrop>false</ScaleCrop>
  <HeadingPairs>
    <vt:vector size="2" baseType="variant">
      <vt:variant>
        <vt:lpstr>Rubrik</vt:lpstr>
      </vt:variant>
      <vt:variant>
        <vt:i4>1</vt:i4>
      </vt:variant>
    </vt:vector>
  </HeadingPairs>
  <TitlesOfParts>
    <vt:vector size="1" baseType="lpstr">
      <vt:lpstr>Erbjudande om munhälsobedömning</vt:lpstr>
    </vt:vector>
  </TitlesOfParts>
  <Company>Landstinget i Jönköpings län</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Erbjudande om munhälsobedömning</dc:title>
  <dc:subject>Jönköpings landsting</dc:subject>
  <dc:creator>Daniel Axelsson</dc:creator>
  <cp:keywords>RJL1018</cp:keywords>
  <dc:description>Version 1, 2014-10-21</dc:description>
  <cp:lastModifiedBy>Sign On AB</cp:lastModifiedBy>
  <cp:revision>9</cp:revision>
  <cp:lastPrinted>2011-06-07T12:01:00Z</cp:lastPrinted>
  <dcterms:created xsi:type="dcterms:W3CDTF">2014-10-21T01:19:00Z</dcterms:created>
  <dcterms:modified xsi:type="dcterms:W3CDTF">2014-12-17T10:23:00Z</dcterms:modified>
</cp:coreProperties>
</file>