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MStart" w:displacedByCustomXml="next"/>
    <w:bookmarkEnd w:id="0" w:displacedByCustomXml="next"/>
    <w:sdt>
      <w:sdtPr>
        <w:rPr>
          <w:rStyle w:val="Rubrik1Char"/>
          <w:b/>
          <w:bCs/>
        </w:rPr>
        <w:alias w:val="Ärendemening"/>
        <w:tag w:val="Beskrivning"/>
        <w:id w:val="-1694606521"/>
        <w:lock w:val="sdtLocked"/>
        <w:placeholder>
          <w:docPart w:val="024825ABC0634B1BB190601DAA058302"/>
        </w:placeholder>
        <w:dataBinding w:xpath="/Global_InternalDocument[1]/Description[1]" w:storeItemID="{F3FE110A-0788-4EED-98DF-3E653F1D8601}"/>
        <w:text w:multiLine="1"/>
      </w:sdtPr>
      <w:sdtEndPr>
        <w:rPr>
          <w:rStyle w:val="Rubrik1Char"/>
        </w:rPr>
      </w:sdtEndPr>
      <w:sdtContent>
        <w:p w:rsidR="00C43455" w:rsidRDefault="00C43455" w:rsidP="00C43455">
          <w:pPr>
            <w:pStyle w:val="Rubrik1"/>
            <w:spacing w:before="0"/>
          </w:pPr>
          <w:r w:rsidRPr="00C43455">
            <w:rPr>
              <w:rStyle w:val="Rubrik1Char"/>
              <w:b/>
              <w:bCs/>
            </w:rPr>
            <w:t>Iordningställande och överlämnande av Innohep på vårdenhet</w:t>
          </w:r>
        </w:p>
      </w:sdtContent>
    </w:sdt>
    <w:p w:rsidR="00C43455" w:rsidRPr="00C43455" w:rsidRDefault="00C43455" w:rsidP="00C43455">
      <w:pPr>
        <w:spacing w:after="0"/>
        <w:rPr>
          <w:sz w:val="16"/>
          <w:szCs w:val="16"/>
        </w:rPr>
      </w:pPr>
    </w:p>
    <w:p w:rsidR="00C43455" w:rsidRDefault="003A738F" w:rsidP="00C43455">
      <w:pPr>
        <w:spacing w:line="276" w:lineRule="auto"/>
      </w:pPr>
      <w:r>
        <w:t xml:space="preserve">Endossprutor med Innohep iordningställs och </w:t>
      </w:r>
      <w:r w:rsidR="00C43455">
        <w:t>överlämnas då patienten</w:t>
      </w:r>
      <w:r w:rsidR="00B95B47">
        <w:t xml:space="preserve"> är ordinerad behandlingen en </w:t>
      </w:r>
      <w:r w:rsidR="00C43455">
        <w:t xml:space="preserve">kortare tid </w:t>
      </w:r>
      <w:r>
        <w:t xml:space="preserve">efter vårdtiden </w:t>
      </w:r>
      <w:r w:rsidR="00C43455">
        <w:t>(</w:t>
      </w:r>
      <w:r w:rsidR="00C15F17">
        <w:t>max</w:t>
      </w:r>
      <w:r w:rsidR="00C43455">
        <w:t xml:space="preserve"> 2 veckor).</w:t>
      </w:r>
    </w:p>
    <w:p w:rsidR="00C43455" w:rsidRDefault="00C43455" w:rsidP="00C43455">
      <w:pPr>
        <w:pStyle w:val="Rubrik3"/>
      </w:pPr>
      <w:r>
        <w:t xml:space="preserve">Rutin för läkaren </w:t>
      </w:r>
    </w:p>
    <w:p w:rsidR="00C43455" w:rsidRDefault="00C43455" w:rsidP="00C43455">
      <w:pPr>
        <w:pStyle w:val="Liststycke"/>
        <w:numPr>
          <w:ilvl w:val="0"/>
          <w:numId w:val="13"/>
        </w:numPr>
        <w:spacing w:line="276" w:lineRule="auto"/>
      </w:pPr>
      <w:r>
        <w:t>Läkaren ordinerar dos och behandlingstid i Cosmic Läkemedelslista. Gäller även patienter med maskinell dosdispensering.</w:t>
      </w:r>
    </w:p>
    <w:p w:rsidR="00C43455" w:rsidRDefault="00C43455" w:rsidP="00C43455">
      <w:pPr>
        <w:pStyle w:val="Liststycke"/>
        <w:numPr>
          <w:ilvl w:val="0"/>
          <w:numId w:val="13"/>
        </w:numPr>
        <w:spacing w:line="276" w:lineRule="auto"/>
      </w:pPr>
      <w:r>
        <w:t>Läkaren ansvarar för att patienten får me</w:t>
      </w:r>
      <w:r w:rsidR="00C15F17">
        <w:t xml:space="preserve">d sig ett skriftligt underlag, </w:t>
      </w:r>
      <w:bookmarkStart w:id="1" w:name="_GoBack"/>
      <w:bookmarkEnd w:id="1"/>
      <w:r w:rsidR="00B95B47">
        <w:t>i första hand</w:t>
      </w:r>
      <w:r>
        <w:t xml:space="preserve"> Cosmic</w:t>
      </w:r>
      <w:r w:rsidR="00B95B47">
        <w:t>s</w:t>
      </w:r>
      <w:r>
        <w:t xml:space="preserve"> läkemedelslista, där preparatnamn, styrka, dos, administreringss</w:t>
      </w:r>
      <w:r w:rsidR="003A738F">
        <w:t>ätt och behandlingstid framgår.</w:t>
      </w:r>
    </w:p>
    <w:p w:rsidR="00C43455" w:rsidRDefault="00C43455" w:rsidP="00C43455">
      <w:pPr>
        <w:pStyle w:val="Rubrik3"/>
      </w:pPr>
      <w:r>
        <w:t xml:space="preserve">Rutin för sjuksköterskan </w:t>
      </w:r>
    </w:p>
    <w:p w:rsidR="00C43455" w:rsidRDefault="00B95B47" w:rsidP="00C43455">
      <w:pPr>
        <w:spacing w:after="0" w:line="276" w:lineRule="auto"/>
      </w:pPr>
      <w:r>
        <w:t xml:space="preserve">Förberedelse görs i god tid </w:t>
      </w:r>
      <w:r w:rsidR="00C43455">
        <w:t>före hemgång</w:t>
      </w:r>
      <w:r>
        <w:t xml:space="preserve"> så patienten har möjlighet att själv pröva att administrera sprutan om hen ska göra det i hemmet</w:t>
      </w:r>
      <w:r w:rsidR="003A738F">
        <w:t xml:space="preserve">. Om </w:t>
      </w:r>
      <w:r w:rsidR="00C43455">
        <w:t>Innohep-sprutorna</w:t>
      </w:r>
      <w:r w:rsidR="003A738F">
        <w:t xml:space="preserve"> överlämnas i förväg ska de </w:t>
      </w:r>
      <w:r w:rsidR="00C43455">
        <w:t>förvaras i låst skåp hos patienten fram till utskrivning.</w:t>
      </w:r>
      <w:r>
        <w:t xml:space="preserve"> Farmacevt kan, på uppdrag av sjuksköterska, också iordningställa Innohep.</w:t>
      </w:r>
    </w:p>
    <w:p w:rsidR="00C43455" w:rsidRDefault="00C43455" w:rsidP="00C43455">
      <w:pPr>
        <w:pStyle w:val="Liststycke"/>
        <w:numPr>
          <w:ilvl w:val="0"/>
          <w:numId w:val="14"/>
        </w:numPr>
        <w:spacing w:line="276" w:lineRule="auto"/>
      </w:pPr>
      <w:r>
        <w:t xml:space="preserve">Sjuksköterskan informerar/ visar patienten hur man </w:t>
      </w:r>
      <w:r w:rsidR="00B95B47">
        <w:t xml:space="preserve">administrerar Innohep, </w:t>
      </w:r>
      <w:r>
        <w:t xml:space="preserve">låter patienten själv administrera </w:t>
      </w:r>
      <w:r w:rsidR="00B95B47">
        <w:t>läkemedlet</w:t>
      </w:r>
      <w:r>
        <w:t xml:space="preserve"> och förvissar sig om att patienten har förstått informationen. </w:t>
      </w:r>
      <w:r w:rsidR="003A738F">
        <w:t xml:space="preserve">Instruktionsfilm finns på </w:t>
      </w:r>
      <w:hyperlink r:id="rId9" w:history="1">
        <w:r w:rsidR="003A738F" w:rsidRPr="00BB14F3">
          <w:rPr>
            <w:rStyle w:val="Hyperlnk"/>
          </w:rPr>
          <w:t>www.medicinistruktioner.se</w:t>
        </w:r>
      </w:hyperlink>
      <w:r w:rsidR="003A738F">
        <w:t xml:space="preserve">. </w:t>
      </w:r>
      <w:r>
        <w:t>Innohep-broschyr används.</w:t>
      </w:r>
    </w:p>
    <w:p w:rsidR="00C43455" w:rsidRDefault="00C43455" w:rsidP="00C43455">
      <w:pPr>
        <w:pStyle w:val="Liststycke"/>
        <w:numPr>
          <w:ilvl w:val="0"/>
          <w:numId w:val="14"/>
        </w:numPr>
        <w:spacing w:line="276" w:lineRule="auto"/>
      </w:pPr>
      <w:r>
        <w:t>Sjuksköterskan kontrollerar patientidentitet, dos och antal sprutor i läkemedelsjournalen eller motsvarande.</w:t>
      </w:r>
    </w:p>
    <w:p w:rsidR="00C43455" w:rsidRDefault="00C43455" w:rsidP="00C43455">
      <w:pPr>
        <w:pStyle w:val="Liststycke"/>
        <w:numPr>
          <w:ilvl w:val="0"/>
          <w:numId w:val="14"/>
        </w:numPr>
        <w:spacing w:line="276" w:lineRule="auto"/>
      </w:pPr>
      <w:r>
        <w:t xml:space="preserve">Sjuksköterskan iordningställer läkemedel så att patienten får med sig en sprutförpackning, där bipacksedel samt annan märkning finns med. Saknas sprutförpackning ska läkemedlen iordningställas i plastpåse som används för läkemedel och kopia på bipacksedeln ska bifogas. Förpackningen ska märkas med </w:t>
      </w:r>
      <w:r w:rsidR="003A738F">
        <w:t>patientens namn och</w:t>
      </w:r>
      <w:r>
        <w:t xml:space="preserve"> personnummer</w:t>
      </w:r>
      <w:r w:rsidR="003A738F">
        <w:t>, samt datum och signum när och av vem som iordningställt Innohep-strutorna.</w:t>
      </w:r>
    </w:p>
    <w:p w:rsidR="00C43455" w:rsidRDefault="00C43455" w:rsidP="00B95B47">
      <w:pPr>
        <w:pStyle w:val="Liststycke"/>
        <w:numPr>
          <w:ilvl w:val="0"/>
          <w:numId w:val="14"/>
        </w:numPr>
        <w:spacing w:line="276" w:lineRule="auto"/>
      </w:pPr>
      <w:r>
        <w:t xml:space="preserve">Sjuksköterskan dokumenterar </w:t>
      </w:r>
      <w:r w:rsidR="00B95B47">
        <w:t>antal sprutor som iordningställts och överlämnats, förslagsvis enligt rekommenderat arbetssätt ”</w:t>
      </w:r>
      <w:r w:rsidR="00B95B47" w:rsidRPr="00B95B47">
        <w:t>Administrera eller Överlämna läkemedel i öppenvård eller vid hemgång från sjukhus</w:t>
      </w:r>
      <w:r w:rsidR="00B95B47">
        <w:t>”</w:t>
      </w:r>
      <w:r>
        <w:t>.</w:t>
      </w:r>
    </w:p>
    <w:p w:rsidR="00C43455" w:rsidRDefault="00C43455" w:rsidP="00C43455">
      <w:pPr>
        <w:pStyle w:val="Liststycke"/>
        <w:numPr>
          <w:ilvl w:val="0"/>
          <w:numId w:val="14"/>
        </w:numPr>
        <w:spacing w:line="276" w:lineRule="auto"/>
      </w:pPr>
      <w:r>
        <w:t>Sjuksköterskan uppmanar patienten att följa instruktionen för kassation.</w:t>
      </w:r>
    </w:p>
    <w:p w:rsidR="00C43455" w:rsidRDefault="00C43455" w:rsidP="00C43455">
      <w:pPr>
        <w:pStyle w:val="Rubrik3"/>
      </w:pPr>
      <w:r>
        <w:t xml:space="preserve">Kassation av använda sprutor </w:t>
      </w:r>
    </w:p>
    <w:p w:rsidR="00C43455" w:rsidRDefault="00C43455" w:rsidP="00C43455">
      <w:pPr>
        <w:spacing w:after="0" w:line="276" w:lineRule="auto"/>
      </w:pPr>
      <w:r>
        <w:t>För kassation av använda sprutor finns två alternativ. Välj det som passar patienten:</w:t>
      </w:r>
    </w:p>
    <w:p w:rsidR="00C43455" w:rsidRDefault="00C43455" w:rsidP="00C43455">
      <w:pPr>
        <w:pStyle w:val="Liststycke"/>
        <w:numPr>
          <w:ilvl w:val="0"/>
          <w:numId w:val="15"/>
        </w:numPr>
        <w:spacing w:line="276" w:lineRule="auto"/>
      </w:pPr>
      <w:r>
        <w:lastRenderedPageBreak/>
        <w:t>Efter injektion klipps kanylen av med hjälp av BD Safe-Clip. Se bruksanvisning i förpackningen. Den tomma sprutan kan slängas i hushållssoporna. BD Safe-Clip kan lämnas till apoteket.</w:t>
      </w:r>
    </w:p>
    <w:p w:rsidR="00C43455" w:rsidRPr="00AA2F58" w:rsidRDefault="00C43455" w:rsidP="00C43455">
      <w:pPr>
        <w:pStyle w:val="Liststycke"/>
        <w:numPr>
          <w:ilvl w:val="0"/>
          <w:numId w:val="15"/>
        </w:numPr>
        <w:spacing w:line="276" w:lineRule="auto"/>
      </w:pPr>
      <w:r>
        <w:t>Lägg tillbaka den använda sprutan i plasttuben enligt informationen i Innohep-broschyren. Plasttub med sprutor samlas i påse avsedd för kasserade läkemedel och lämnas till apoteket.</w:t>
      </w:r>
    </w:p>
    <w:sectPr w:rsidR="00C43455" w:rsidRPr="00AA2F58" w:rsidSect="006046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EB" w:rsidRDefault="004C45EB" w:rsidP="00F473A6">
      <w:r>
        <w:separator/>
      </w:r>
    </w:p>
  </w:endnote>
  <w:endnote w:type="continuationSeparator" w:id="0">
    <w:p w:rsidR="004C45EB" w:rsidRDefault="004C45EB" w:rsidP="00F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2" w:rsidRPr="0052086D" w:rsidRDefault="004C45EB" w:rsidP="0052086D">
    <w:pPr>
      <w:pStyle w:val="Sidfot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2" w:rsidRDefault="004C45EB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EB" w:rsidRDefault="004C45EB" w:rsidP="00F473A6">
      <w:r>
        <w:separator/>
      </w:r>
    </w:p>
  </w:footnote>
  <w:footnote w:type="continuationSeparator" w:id="0">
    <w:p w:rsidR="004C45EB" w:rsidRDefault="004C45EB" w:rsidP="00F4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742"/>
      <w:gridCol w:w="854"/>
    </w:tblGrid>
    <w:tr w:rsidR="005A5604" w:rsidTr="006046C3">
      <w:trPr>
        <w:trHeight w:hRule="exact" w:val="800"/>
      </w:trPr>
      <w:tc>
        <w:tcPr>
          <w:tcW w:w="5103" w:type="dxa"/>
        </w:tcPr>
        <w:p w:rsidR="005A5604" w:rsidRDefault="00F63B68" w:rsidP="00A028D5">
          <w:bookmarkStart w:id="2" w:name="BMPageNum" w:colFirst="2" w:colLast="2"/>
          <w:bookmarkStart w:id="3" w:name="BMLogoType" w:colFirst="0" w:colLast="0"/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7FDCEFB1" wp14:editId="59E4524F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HandlingstypNamn"/>
          <w:id w:val="-1669404920"/>
          <w:placeholder>
            <w:docPart w:val="EB2E0A2A6A624776B450AF428D05E216"/>
          </w:placeholder>
          <w:dataBinding w:xpath="/Global_InternalDocument[1]/DocumentTypeName[1]" w:storeItemID="{F3FE110A-0788-4EED-98DF-3E653F1D8601}"/>
          <w:text/>
        </w:sdtPr>
        <w:sdtEndPr/>
        <w:sdtContent>
          <w:tc>
            <w:tcPr>
              <w:tcW w:w="3742" w:type="dxa"/>
            </w:tcPr>
            <w:p w:rsidR="005A5604" w:rsidRPr="00C63DBD" w:rsidRDefault="00C43455" w:rsidP="000C7AD1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BILAGA</w:t>
              </w:r>
            </w:p>
          </w:tc>
        </w:sdtContent>
      </w:sdt>
      <w:tc>
        <w:tcPr>
          <w:tcW w:w="854" w:type="dxa"/>
        </w:tcPr>
        <w:p w:rsidR="005A5604" w:rsidRPr="00C63DBD" w:rsidRDefault="00F473A6" w:rsidP="000C7AD1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C15F17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C15F17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C15F17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C15F17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bookmarkEnd w:id="2"/>
    <w:bookmarkEnd w:id="3"/>
    <w:tr w:rsidR="00052092" w:rsidTr="006066F2">
      <w:trPr>
        <w:trHeight w:hRule="exact" w:val="454"/>
      </w:trPr>
      <w:tc>
        <w:tcPr>
          <w:tcW w:w="9699" w:type="dxa"/>
          <w:gridSpan w:val="3"/>
        </w:tcPr>
        <w:p w:rsidR="00052092" w:rsidRPr="00240E69" w:rsidRDefault="004C45EB" w:rsidP="000C7AD1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:rsidR="00052092" w:rsidRDefault="004C45EB" w:rsidP="0052086D">
    <w:pPr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000"/>
      <w:gridCol w:w="742"/>
      <w:gridCol w:w="854"/>
    </w:tblGrid>
    <w:tr w:rsidR="006066F2" w:rsidTr="006066F2">
      <w:trPr>
        <w:trHeight w:val="351"/>
      </w:trPr>
      <w:tc>
        <w:tcPr>
          <w:tcW w:w="5103" w:type="dxa"/>
          <w:vMerge w:val="restart"/>
        </w:tcPr>
        <w:p w:rsidR="006066F2" w:rsidRDefault="006066F2" w:rsidP="006046C3">
          <w:r>
            <w:rPr>
              <w:noProof/>
              <w:lang w:eastAsia="sv-SE"/>
            </w:rPr>
            <w:drawing>
              <wp:anchor distT="0" distB="0" distL="114300" distR="114300" simplePos="0" relativeHeight="251669504" behindDoc="0" locked="0" layoutInCell="1" allowOverlap="1" wp14:anchorId="1799A015" wp14:editId="7B9F15F3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HandlingstypNamn"/>
          <w:id w:val="1187484524"/>
          <w:placeholder>
            <w:docPart w:val="C4F4B69D56944D69B9540BC28218BC3C"/>
          </w:placeholder>
          <w:dataBinding w:xpath="/Global_InternalDocument[1]/DocumentTypeName[1]" w:storeItemID="{F3FE110A-0788-4EED-98DF-3E653F1D8601}"/>
          <w:text/>
        </w:sdtPr>
        <w:sdtEndPr/>
        <w:sdtContent>
          <w:tc>
            <w:tcPr>
              <w:tcW w:w="3742" w:type="dxa"/>
              <w:gridSpan w:val="2"/>
            </w:tcPr>
            <w:p w:rsidR="006066F2" w:rsidRPr="00C63DBD" w:rsidRDefault="00C43455" w:rsidP="00EF1F22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BILAGA</w:t>
              </w:r>
            </w:p>
          </w:tc>
        </w:sdtContent>
      </w:sdt>
      <w:tc>
        <w:tcPr>
          <w:tcW w:w="854" w:type="dxa"/>
        </w:tcPr>
        <w:p w:rsidR="006066F2" w:rsidRPr="00C63DBD" w:rsidRDefault="006066F2" w:rsidP="00EF1F22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C15F17">
            <w:rPr>
              <w:rFonts w:ascii="Arial" w:hAnsi="Arial"/>
              <w:noProof/>
              <w:sz w:val="20"/>
              <w:szCs w:val="24"/>
            </w:rPr>
            <w:t>1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C15F17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C15F17">
            <w:rPr>
              <w:rFonts w:ascii="Arial" w:hAnsi="Arial"/>
              <w:noProof/>
              <w:vanish/>
              <w:sz w:val="20"/>
              <w:szCs w:val="24"/>
            </w:rPr>
            <w:t>1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C15F17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tr w:rsidR="006066F2" w:rsidTr="006066F2">
      <w:trPr>
        <w:trHeight w:val="203"/>
      </w:trPr>
      <w:tc>
        <w:tcPr>
          <w:tcW w:w="5103" w:type="dxa"/>
          <w:vMerge/>
        </w:tcPr>
        <w:p w:rsidR="006066F2" w:rsidRDefault="006066F2" w:rsidP="006046C3">
          <w:pPr>
            <w:rPr>
              <w:noProof/>
              <w:lang w:eastAsia="sv-SE"/>
            </w:rPr>
          </w:pPr>
        </w:p>
      </w:tc>
      <w:tc>
        <w:tcPr>
          <w:tcW w:w="3000" w:type="dxa"/>
        </w:tcPr>
        <w:p w:rsidR="006066F2" w:rsidRDefault="006066F2" w:rsidP="00EF1F22">
          <w:pPr>
            <w:spacing w:before="20" w:line="280" w:lineRule="exact"/>
            <w:rPr>
              <w:rFonts w:asciiTheme="minorBidi" w:hAnsiTheme="minorBidi"/>
              <w:sz w:val="20"/>
              <w:szCs w:val="20"/>
            </w:rPr>
          </w:pPr>
        </w:p>
      </w:tc>
      <w:tc>
        <w:tcPr>
          <w:tcW w:w="1596" w:type="dxa"/>
          <w:gridSpan w:val="2"/>
        </w:tcPr>
        <w:p w:rsidR="006066F2" w:rsidRPr="00657A97" w:rsidRDefault="006066F2" w:rsidP="00EF1F22">
          <w:pPr>
            <w:spacing w:before="20" w:line="280" w:lineRule="exact"/>
            <w:ind w:left="-57" w:right="-57"/>
            <w:jc w:val="right"/>
            <w:rPr>
              <w:rFonts w:asciiTheme="minorBidi" w:hAnsiTheme="minorBidi"/>
              <w:sz w:val="20"/>
              <w:szCs w:val="20"/>
            </w:rPr>
          </w:pPr>
        </w:p>
      </w:tc>
    </w:tr>
    <w:tr w:rsidR="006046C3" w:rsidTr="00EF1F22">
      <w:trPr>
        <w:trHeight w:hRule="exact" w:val="280"/>
      </w:trPr>
      <w:tc>
        <w:tcPr>
          <w:tcW w:w="9699" w:type="dxa"/>
          <w:gridSpan w:val="4"/>
        </w:tcPr>
        <w:p w:rsidR="006046C3" w:rsidRPr="00240E69" w:rsidRDefault="006046C3" w:rsidP="00EF1F22">
          <w:pPr>
            <w:spacing w:before="20" w:line="280" w:lineRule="exact"/>
            <w:rPr>
              <w:rFonts w:cs="Times New Roman"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7043CC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1E5719" w:rsidRDefault="006046C3" w:rsidP="00EF1F22">
          <w:pPr>
            <w:spacing w:before="20" w:line="280" w:lineRule="exact"/>
            <w:rPr>
              <w:rFonts w:ascii="Arial" w:hAnsi="Arial" w:cs="Arial"/>
              <w:b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</w:tbl>
  <w:p w:rsidR="00052092" w:rsidRPr="006046C3" w:rsidRDefault="004C45EB" w:rsidP="006046C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5F6E"/>
    <w:multiLevelType w:val="multilevel"/>
    <w:tmpl w:val="6764EE1A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0D1A88"/>
    <w:multiLevelType w:val="hybridMultilevel"/>
    <w:tmpl w:val="F3D4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6CA"/>
    <w:multiLevelType w:val="multilevel"/>
    <w:tmpl w:val="A78E8994"/>
    <w:lvl w:ilvl="0">
      <w:start w:val="1"/>
      <w:numFmt w:val="bullet"/>
      <w:pStyle w:val="Punktlista-RjL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16D"/>
    <w:multiLevelType w:val="hybridMultilevel"/>
    <w:tmpl w:val="4E72E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61A0"/>
    <w:multiLevelType w:val="hybridMultilevel"/>
    <w:tmpl w:val="FF2E2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Rj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A6"/>
    <w:rsid w:val="00060D7B"/>
    <w:rsid w:val="000C3B06"/>
    <w:rsid w:val="00183B97"/>
    <w:rsid w:val="00185CC3"/>
    <w:rsid w:val="001A4E94"/>
    <w:rsid w:val="002565CD"/>
    <w:rsid w:val="002A2E7C"/>
    <w:rsid w:val="002B34D0"/>
    <w:rsid w:val="00365651"/>
    <w:rsid w:val="003A738F"/>
    <w:rsid w:val="003C4CCA"/>
    <w:rsid w:val="003F6254"/>
    <w:rsid w:val="003F7652"/>
    <w:rsid w:val="0040333C"/>
    <w:rsid w:val="004C45EB"/>
    <w:rsid w:val="00547EAF"/>
    <w:rsid w:val="005E1A17"/>
    <w:rsid w:val="006046C3"/>
    <w:rsid w:val="006066F2"/>
    <w:rsid w:val="006329D0"/>
    <w:rsid w:val="00650D91"/>
    <w:rsid w:val="00657A97"/>
    <w:rsid w:val="00684D96"/>
    <w:rsid w:val="0069101B"/>
    <w:rsid w:val="006A2CE5"/>
    <w:rsid w:val="006A4239"/>
    <w:rsid w:val="007E19DF"/>
    <w:rsid w:val="00856DA0"/>
    <w:rsid w:val="00894F1E"/>
    <w:rsid w:val="008D1C33"/>
    <w:rsid w:val="00966873"/>
    <w:rsid w:val="00A573F7"/>
    <w:rsid w:val="00AA2F58"/>
    <w:rsid w:val="00AF5DD1"/>
    <w:rsid w:val="00B95B47"/>
    <w:rsid w:val="00BD221E"/>
    <w:rsid w:val="00BF72BF"/>
    <w:rsid w:val="00C03042"/>
    <w:rsid w:val="00C13950"/>
    <w:rsid w:val="00C15F17"/>
    <w:rsid w:val="00C2776E"/>
    <w:rsid w:val="00C43455"/>
    <w:rsid w:val="00C63DBD"/>
    <w:rsid w:val="00C95866"/>
    <w:rsid w:val="00CC0126"/>
    <w:rsid w:val="00D314E6"/>
    <w:rsid w:val="00E035DD"/>
    <w:rsid w:val="00E05DC4"/>
    <w:rsid w:val="00E23A26"/>
    <w:rsid w:val="00E42CC8"/>
    <w:rsid w:val="00E7096D"/>
    <w:rsid w:val="00EB7A74"/>
    <w:rsid w:val="00F058C1"/>
    <w:rsid w:val="00F24B8D"/>
    <w:rsid w:val="00F473A6"/>
    <w:rsid w:val="00F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B98B"/>
  <w15:docId w15:val="{B9312215-3310-4E6E-8D49-2EA429D8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91"/>
    <w:pPr>
      <w:spacing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894F1E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2"/>
    <w:qFormat/>
    <w:rsid w:val="00894F1E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3"/>
    <w:qFormat/>
    <w:rsid w:val="00894F1E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E05DC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reradlista-RjL">
    <w:name w:val="Numrerad lista - RjL"/>
    <w:basedOn w:val="Normal"/>
    <w:uiPriority w:val="10"/>
    <w:qFormat/>
    <w:rsid w:val="00183B97"/>
    <w:pPr>
      <w:numPr>
        <w:numId w:val="7"/>
      </w:numPr>
      <w:tabs>
        <w:tab w:val="left" w:pos="567"/>
      </w:tabs>
      <w:spacing w:before="120"/>
      <w:ind w:left="568" w:hanging="284"/>
    </w:pPr>
  </w:style>
  <w:style w:type="paragraph" w:customStyle="1" w:styleId="Punktlista-RjL">
    <w:name w:val="Punktlista -  RjL"/>
    <w:uiPriority w:val="9"/>
    <w:qFormat/>
    <w:rsid w:val="00183B97"/>
    <w:pPr>
      <w:numPr>
        <w:numId w:val="12"/>
      </w:numPr>
      <w:spacing w:before="120" w:after="0" w:line="240" w:lineRule="auto"/>
      <w:ind w:left="568"/>
    </w:pPr>
    <w:rPr>
      <w:rFonts w:ascii="Times New Roman" w:hAnsi="Times New Roman"/>
      <w:sz w:val="24"/>
    </w:rPr>
  </w:style>
  <w:style w:type="paragraph" w:customStyle="1" w:styleId="rendemening">
    <w:name w:val="Ärendemening"/>
    <w:semiHidden/>
    <w:rsid w:val="00894F1E"/>
    <w:pPr>
      <w:spacing w:before="360" w:after="0" w:line="240" w:lineRule="auto"/>
      <w:outlineLvl w:val="0"/>
    </w:pPr>
    <w:rPr>
      <w:rFonts w:ascii="Arial" w:hAnsi="Arial"/>
      <w:b/>
      <w:sz w:val="32"/>
    </w:rPr>
  </w:style>
  <w:style w:type="character" w:customStyle="1" w:styleId="Rubrik1Char">
    <w:name w:val="Rubrik 1 Char"/>
    <w:basedOn w:val="Standardstycketeckensnitt"/>
    <w:link w:val="Rubrik1"/>
    <w:uiPriority w:val="1"/>
    <w:rsid w:val="007E1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E19D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7E19DF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E05DC4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4F1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4F1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4F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F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9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94F1E"/>
    <w:rPr>
      <w:color w:val="808080"/>
    </w:rPr>
  </w:style>
  <w:style w:type="character" w:customStyle="1" w:styleId="Sidfotsinnehllmall">
    <w:name w:val="Sidfotsinnehåll mall"/>
    <w:basedOn w:val="Standardstycketeckensnitt"/>
    <w:uiPriority w:val="14"/>
    <w:rsid w:val="00684D96"/>
    <w:rPr>
      <w:rFonts w:ascii="Arial" w:hAnsi="Arial"/>
      <w:sz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F6254"/>
    <w:rPr>
      <w:rFonts w:asciiTheme="minorHAnsi" w:hAnsiTheme="minorHAnsi"/>
      <w:b/>
      <w:bCs/>
      <w:i/>
      <w:sz w:val="18"/>
      <w:szCs w:val="18"/>
    </w:rPr>
  </w:style>
  <w:style w:type="paragraph" w:styleId="Liststycke">
    <w:name w:val="List Paragraph"/>
    <w:basedOn w:val="Normal"/>
    <w:uiPriority w:val="34"/>
    <w:rsid w:val="00C434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A7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edicinistruktioner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4825ABC0634B1BB190601DAA058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856EF-3A46-4C13-9349-A1FDE4E15297}"/>
      </w:docPartPr>
      <w:docPartBody>
        <w:p w:rsidR="004D1D54" w:rsidRDefault="00184FF1" w:rsidP="00184FF1">
          <w:pPr>
            <w:pStyle w:val="024825ABC0634B1BB190601DAA0583021"/>
          </w:pPr>
          <w:r w:rsidRPr="00650D91">
            <w:rPr>
              <w:rStyle w:val="Platshllartext"/>
              <w:lang w:val="en-US"/>
            </w:rPr>
            <w:t>Rubrik</w:t>
          </w:r>
        </w:p>
      </w:docPartBody>
    </w:docPart>
    <w:docPart>
      <w:docPartPr>
        <w:name w:val="EB2E0A2A6A624776B450AF428D05E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5D82C-7377-4505-9310-7A52EEE11752}"/>
      </w:docPartPr>
      <w:docPartBody>
        <w:p w:rsidR="00310F8D" w:rsidRDefault="00184FF1" w:rsidP="00184FF1">
          <w:pPr>
            <w:pStyle w:val="EB2E0A2A6A624776B450AF428D05E216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  <w:docPart>
      <w:docPartPr>
        <w:name w:val="C4F4B69D56944D69B9540BC28218B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290EA-9B31-48FD-B0EE-9EB8E5D17DCB}"/>
      </w:docPartPr>
      <w:docPartBody>
        <w:p w:rsidR="00310F8D" w:rsidRDefault="00184FF1" w:rsidP="00184FF1">
          <w:pPr>
            <w:pStyle w:val="C4F4B69D56944D69B9540BC28218BC3C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A"/>
    <w:rsid w:val="00184FF1"/>
    <w:rsid w:val="00310F8D"/>
    <w:rsid w:val="003B5EB6"/>
    <w:rsid w:val="0044708A"/>
    <w:rsid w:val="004D1D54"/>
    <w:rsid w:val="007A127C"/>
    <w:rsid w:val="007F522A"/>
    <w:rsid w:val="00D14096"/>
    <w:rsid w:val="00D30FDF"/>
    <w:rsid w:val="00F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4FF1"/>
    <w:rPr>
      <w:color w:val="808080"/>
    </w:rPr>
  </w:style>
  <w:style w:type="paragraph" w:customStyle="1" w:styleId="9D0CA56F5AE043C79E320CAAD9125AB4">
    <w:name w:val="9D0CA56F5AE043C79E320CAAD9125AB4"/>
    <w:rsid w:val="0044708A"/>
  </w:style>
  <w:style w:type="paragraph" w:customStyle="1" w:styleId="1FA6662AD6E9429D8909B3BEF2467467">
    <w:name w:val="1FA6662AD6E9429D8909B3BEF2467467"/>
    <w:rsid w:val="0044708A"/>
  </w:style>
  <w:style w:type="paragraph" w:customStyle="1" w:styleId="450D1B16E72746F8A412B87E296F0E3E">
    <w:name w:val="450D1B16E72746F8A412B87E296F0E3E"/>
    <w:rsid w:val="0044708A"/>
  </w:style>
  <w:style w:type="paragraph" w:customStyle="1" w:styleId="C7D9CBDA601B44ADA74BBFB9BC1C2604">
    <w:name w:val="C7D9CBDA601B44ADA74BBFB9BC1C2604"/>
    <w:rsid w:val="0044708A"/>
  </w:style>
  <w:style w:type="paragraph" w:customStyle="1" w:styleId="024825ABC0634B1BB190601DAA058302">
    <w:name w:val="024825ABC0634B1BB190601DAA058302"/>
    <w:rsid w:val="007A127C"/>
  </w:style>
  <w:style w:type="paragraph" w:customStyle="1" w:styleId="024825ABC0634B1BB190601DAA0583021">
    <w:name w:val="024825ABC0634B1BB190601DAA0583021"/>
    <w:rsid w:val="00184FF1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customStyle="1" w:styleId="EB2E0A2A6A624776B450AF428D05E216">
    <w:name w:val="EB2E0A2A6A624776B450AF428D05E216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BBF4ECC69C45EF93C061CDD7C6A072">
    <w:name w:val="8DBBF4ECC69C45EF93C061CDD7C6A072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A4D35B65A948D08CC88351BBE0AB85">
    <w:name w:val="8AA4D35B65A948D08CC88351BBE0AB85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11EF5E38A4457394DD7ACE1048393E">
    <w:name w:val="9911EF5E38A4457394DD7ACE1048393E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B4FC07307114CA98A677A07AC73CFA1">
    <w:name w:val="5B4FC07307114CA98A677A07AC73CFA1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456E7BFEF04DFFB94A0E9F0464EBC7">
    <w:name w:val="75456E7BFEF04DFFB94A0E9F0464EBC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AB6EF3FED34B54BDD903F03053F120">
    <w:name w:val="27AB6EF3FED34B54BDD903F03053F120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F4B69D56944D69B9540BC28218BC3C">
    <w:name w:val="C4F4B69D56944D69B9540BC28218BC3C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C967DDC7941BBAF22ABA3F122E567">
    <w:name w:val="DA2C967DDC7941BBAF22ABA3F122E56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29745175B54D1EAC9A8D86E2F094FD">
    <w:name w:val="EC29745175B54D1EAC9A8D86E2F094FD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E41A22337042C9ACC69E59745A63A8">
    <w:name w:val="FEE41A22337042C9ACC69E59745A63A8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908D82D0BC4D61AE0D382A8DAFD296">
    <w:name w:val="4F908D82D0BC4D61AE0D382A8DAFD296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3E4A16F8B9457BA5BB2657D67E31B7">
    <w:name w:val="ED3E4A16F8B9457BA5BB2657D67E31B7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FCEF5D1134B04A1D5C34FCAB8641A">
    <w:name w:val="21AFCEF5D1134B04A1D5C34FCAB8641A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1AD2FD7FE440BD83A34E2BDC9F9A8F">
    <w:name w:val="401AD2FD7FE440BD83A34E2BDC9F9A8F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347A1DB90A4D718D538AE81526D52A">
    <w:name w:val="45347A1DB90A4D718D538AE81526D52A"/>
    <w:rsid w:val="00184FF1"/>
    <w:pPr>
      <w:spacing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InternalDocument>
  <Administration/>
  <Responsible.Address.Email>malin.m.holmqvist@rjl.se</Responsible.Address.Email>
  <Responsible.FullName>Malin Holmqvist</Responsible.FullName>
  <Responsible.Signature>holma21</Responsible.Signature>
  <Responsible.Posistion>Klinisk apotekare</Responsible.Posistion>
  <Responsible.Address.Phone.Default>+46706-702569</Responsible.Address.Phone.Default>
  <SubOffice/>
  <Department.Name/>
  <Description>Iordningställande och överlämnande av Innohep på vårdenhet</Description>
  <Department.Address.Street/>
  <Department.Address.Email/>
  <DepartmentPostalAddress> </DepartmentPostalAddress>
  <Department.Address.Phone.Default/>
  <Department/>
  <ApprovedDate/>
  <ApproveEndDate/>
  <ApproveStartDate/>
  <DocumentTypeName>BILAGA</DocumentTypeName>
  <Office/>
  <Office.Description/>
  <Office.Name/>
  <OfficePostalAddress> </OfficePostalAddress>
  <Contact.Address.Street/>
  <Contact.Address.Email/>
  <Contact.ContactPerson/>
  <Contact.Name/>
  <Contact.Address.Region/>
  <Contact.Address.ZipCode/>
  <Contact.Address.Phone.Work/>
  <Contact.Address.Phone.Home/>
  <Contact.Address.Phone.Mobile/>
  <OrgUnit/>
  <Secrecy/>
  <TradeArea/>
  <SubOffice.Description/>
  <SubOffice.Name/>
  <SubOfficePostalAddress> </SubOfficePostalAddress>
  <VersionNumber>0.5</VersionNumber>
</Global_Internal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110A-0788-4EED-98DF-3E653F1D8601}">
  <ds:schemaRefs/>
</ds:datastoreItem>
</file>

<file path=customXml/itemProps2.xml><?xml version="1.0" encoding="utf-8"?>
<ds:datastoreItem xmlns:ds="http://schemas.openxmlformats.org/officeDocument/2006/customXml" ds:itemID="{B61376BD-1362-4E1D-AEDD-4B8A644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STYRANDE DOKUMENT RJL 20170823</vt:lpstr>
    </vt:vector>
  </TitlesOfParts>
  <Company>Region Jönköpings län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STYRANDE DOKUMENT RJL 20170823</dc:title>
  <dc:creator>Maria Sundén</dc:creator>
  <cp:lastModifiedBy>Holmqvist Malin</cp:lastModifiedBy>
  <cp:revision>12</cp:revision>
  <cp:lastPrinted>2016-12-14T07:29:00Z</cp:lastPrinted>
  <dcterms:created xsi:type="dcterms:W3CDTF">2019-08-27T09:07:00Z</dcterms:created>
  <dcterms:modified xsi:type="dcterms:W3CDTF">2023-08-07T05:57:00Z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Global_InternalDocument</vt:lpwstr>
  </property>
  <property fmtid="{D5CDD505-2E9C-101B-9397-08002B2CF9AE}" pid="3" name="ResxId">
    <vt:lpwstr>INFORMERANDE RJL</vt:lpwstr>
  </property>
  <property fmtid="{D5CDD505-2E9C-101B-9397-08002B2CF9AE}" pid="4" name="DocumentId">
    <vt:lpwstr>c58f5ff3-32b3-4288-a2fe-ff48cbae6eb8</vt:lpwstr>
  </property>
</Properties>
</file>